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6D60C0A8" w:rsidR="00FF5B8D" w:rsidRPr="00310B85" w:rsidRDefault="00FF5B8D" w:rsidP="008A1F72">
      <w:pPr>
        <w:pStyle w:val="Header"/>
        <w:tabs>
          <w:tab w:val="right" w:pos="9639"/>
        </w:tabs>
        <w:rPr>
          <w:rFonts w:eastAsia="Times New Roman"/>
          <w:noProof w:val="0"/>
          <w:sz w:val="24"/>
          <w:lang w:eastAsia="zh-CN"/>
        </w:rPr>
      </w:pPr>
      <w:r w:rsidRPr="00310B85">
        <w:rPr>
          <w:rFonts w:eastAsia="Times New Roman"/>
          <w:noProof w:val="0"/>
          <w:sz w:val="24"/>
          <w:lang w:eastAsia="zh-CN"/>
        </w:rPr>
        <w:t xml:space="preserve">3GPP TSG </w:t>
      </w:r>
      <w:r w:rsidR="00B13709">
        <w:rPr>
          <w:rFonts w:eastAsia="Times New Roman"/>
          <w:noProof w:val="0"/>
          <w:sz w:val="24"/>
          <w:lang w:eastAsia="zh-CN"/>
        </w:rPr>
        <w:t>SA</w:t>
      </w:r>
      <w:r w:rsidRPr="00310B85">
        <w:rPr>
          <w:rFonts w:eastAsia="Times New Roman"/>
          <w:noProof w:val="0"/>
          <w:sz w:val="24"/>
          <w:lang w:eastAsia="zh-CN"/>
        </w:rPr>
        <w:t xml:space="preserve"> WG2 Meeting #</w:t>
      </w:r>
      <w:r w:rsidR="00F448C9">
        <w:rPr>
          <w:rFonts w:eastAsia="Times New Roman"/>
          <w:noProof w:val="0"/>
          <w:sz w:val="24"/>
          <w:lang w:eastAsia="zh-CN"/>
        </w:rPr>
        <w:t>15</w:t>
      </w:r>
      <w:r w:rsidR="00B0673C">
        <w:rPr>
          <w:rFonts w:eastAsia="Times New Roman"/>
          <w:noProof w:val="0"/>
          <w:sz w:val="24"/>
          <w:lang w:eastAsia="zh-CN"/>
        </w:rPr>
        <w:t>7</w:t>
      </w:r>
      <w:r w:rsidRPr="00310B85">
        <w:rPr>
          <w:rFonts w:eastAsia="Times New Roman"/>
          <w:noProof w:val="0"/>
          <w:sz w:val="24"/>
          <w:lang w:eastAsia="zh-CN"/>
        </w:rPr>
        <w:t xml:space="preserve">                                                        </w:t>
      </w:r>
      <w:r w:rsidRPr="00310B85">
        <w:rPr>
          <w:rFonts w:eastAsia="Times New Roman"/>
          <w:noProof w:val="0"/>
          <w:sz w:val="24"/>
          <w:lang w:eastAsia="zh-CN"/>
        </w:rPr>
        <w:tab/>
      </w:r>
      <w:r w:rsidR="00CA6625" w:rsidRPr="00CA6625">
        <w:rPr>
          <w:rFonts w:eastAsia="Times New Roman"/>
          <w:noProof w:val="0"/>
          <w:sz w:val="24"/>
          <w:lang w:eastAsia="zh-CN"/>
        </w:rPr>
        <w:t>S2-2307363</w:t>
      </w:r>
      <w:bookmarkStart w:id="0" w:name="_GoBack"/>
      <w:bookmarkEnd w:id="0"/>
    </w:p>
    <w:p w14:paraId="08BC72BC" w14:textId="52F96765" w:rsidR="00FF5B8D" w:rsidRPr="00310B85" w:rsidRDefault="0018365B" w:rsidP="00310B85">
      <w:pPr>
        <w:pStyle w:val="Header"/>
        <w:tabs>
          <w:tab w:val="right" w:pos="9639"/>
        </w:tabs>
        <w:rPr>
          <w:rFonts w:eastAsia="Times New Roman"/>
          <w:noProof w:val="0"/>
          <w:sz w:val="24"/>
          <w:lang w:eastAsia="zh-CN"/>
        </w:rPr>
      </w:pPr>
      <w:r w:rsidRPr="0018365B">
        <w:rPr>
          <w:rFonts w:eastAsia="Times New Roman"/>
          <w:noProof w:val="0"/>
          <w:sz w:val="24"/>
          <w:lang w:eastAsia="zh-CN"/>
        </w:rPr>
        <w:t>May 22 – 26, 2023, Berlin, Germany</w:t>
      </w:r>
      <w:r w:rsidR="00FF5B8D" w:rsidRPr="00310B85">
        <w:rPr>
          <w:rFonts w:eastAsia="Times New Roman"/>
          <w:noProof w:val="0"/>
          <w:sz w:val="24"/>
          <w:lang w:eastAsia="zh-CN"/>
        </w:rPr>
        <w:t xml:space="preserve">                          </w:t>
      </w:r>
      <w:r w:rsidR="00FF5B8D"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3B8D2918"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FA3EED">
        <w:rPr>
          <w:rFonts w:cs="Arial"/>
          <w:b/>
          <w:bCs/>
          <w:sz w:val="24"/>
        </w:rPr>
        <w:t xml:space="preserve">Discussion on </w:t>
      </w:r>
      <w:r w:rsidR="003E4836" w:rsidRPr="003E4836">
        <w:rPr>
          <w:rFonts w:cs="Arial"/>
          <w:b/>
          <w:bCs/>
          <w:sz w:val="24"/>
        </w:rPr>
        <w:t xml:space="preserve">applicability of IWK to mixture of </w:t>
      </w:r>
      <w:r w:rsidR="0018365B">
        <w:rPr>
          <w:rFonts w:cs="Arial"/>
          <w:b/>
          <w:bCs/>
          <w:sz w:val="24"/>
        </w:rPr>
        <w:t>CP</w:t>
      </w:r>
      <w:r w:rsidR="003E4836" w:rsidRPr="003E4836">
        <w:rPr>
          <w:rFonts w:cs="Arial"/>
          <w:b/>
          <w:bCs/>
          <w:sz w:val="24"/>
        </w:rPr>
        <w:t xml:space="preserve"> only and non-</w:t>
      </w:r>
      <w:r w:rsidR="0018365B">
        <w:rPr>
          <w:rFonts w:cs="Arial"/>
          <w:b/>
          <w:bCs/>
          <w:sz w:val="24"/>
        </w:rPr>
        <w:t>CP</w:t>
      </w:r>
      <w:r w:rsidR="003E4836" w:rsidRPr="003E4836">
        <w:rPr>
          <w:rFonts w:cs="Arial"/>
          <w:b/>
          <w:bCs/>
          <w:sz w:val="24"/>
        </w:rPr>
        <w:t xml:space="preserve"> only PDU session</w:t>
      </w:r>
      <w:r w:rsidR="00D63050">
        <w:rPr>
          <w:rFonts w:cs="Arial"/>
          <w:b/>
          <w:bCs/>
          <w:sz w:val="24"/>
        </w:rPr>
        <w:t>.</w:t>
      </w:r>
    </w:p>
    <w:p w14:paraId="7DF86DB4" w14:textId="380A2937" w:rsidR="00CD4C7B"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r>
      <w:r w:rsidR="00321B4B">
        <w:rPr>
          <w:rFonts w:cs="Arial"/>
          <w:b/>
          <w:bCs/>
          <w:sz w:val="24"/>
        </w:rPr>
        <w:t>Discussion</w:t>
      </w:r>
    </w:p>
    <w:p w14:paraId="538A82EB" w14:textId="50AD2E16" w:rsidR="00747CF8" w:rsidRPr="00310B85" w:rsidRDefault="00747CF8" w:rsidP="00747CF8">
      <w:pPr>
        <w:pStyle w:val="CRCoverPage"/>
        <w:ind w:left="1980" w:hanging="1980"/>
        <w:rPr>
          <w:rFonts w:cs="Arial"/>
          <w:b/>
          <w:bCs/>
          <w:sz w:val="24"/>
        </w:rPr>
      </w:pPr>
      <w:r w:rsidRPr="00310B85">
        <w:rPr>
          <w:rFonts w:cs="Arial"/>
          <w:b/>
          <w:bCs/>
          <w:sz w:val="24"/>
        </w:rPr>
        <w:t>Agenda item:</w:t>
      </w:r>
      <w:r w:rsidRPr="00310B85">
        <w:rPr>
          <w:rFonts w:cs="Arial"/>
          <w:b/>
          <w:bCs/>
          <w:sz w:val="24"/>
        </w:rPr>
        <w:tab/>
      </w:r>
      <w:r w:rsidR="00DA21C9">
        <w:rPr>
          <w:rFonts w:cs="Arial"/>
          <w:b/>
          <w:bCs/>
          <w:sz w:val="24"/>
        </w:rPr>
        <w:t>5G_</w:t>
      </w:r>
      <w:r w:rsidR="00572948">
        <w:rPr>
          <w:rFonts w:cs="Arial"/>
          <w:b/>
          <w:bCs/>
          <w:sz w:val="24"/>
        </w:rPr>
        <w:t>CI</w:t>
      </w:r>
      <w:r w:rsidR="00162C0A">
        <w:rPr>
          <w:rFonts w:cs="Arial"/>
          <w:b/>
          <w:bCs/>
          <w:sz w:val="24"/>
        </w:rPr>
        <w:t>o</w:t>
      </w:r>
      <w:r w:rsidR="00572948">
        <w:rPr>
          <w:rFonts w:cs="Arial"/>
          <w:b/>
          <w:bCs/>
          <w:sz w:val="24"/>
        </w:rPr>
        <w:t>T</w:t>
      </w:r>
    </w:p>
    <w:p w14:paraId="1D105632" w14:textId="0C64D55C" w:rsidR="002968EA" w:rsidRPr="002968EA" w:rsidRDefault="00CD4C7B" w:rsidP="002968EA">
      <w:pPr>
        <w:pStyle w:val="Heading1"/>
        <w:rPr>
          <w:rFonts w:cs="Arial"/>
          <w:sz w:val="32"/>
          <w:szCs w:val="36"/>
        </w:rPr>
      </w:pPr>
      <w:r w:rsidRPr="00D11442">
        <w:rPr>
          <w:rFonts w:cs="Arial"/>
          <w:sz w:val="32"/>
          <w:szCs w:val="36"/>
        </w:rPr>
        <w:t>1</w:t>
      </w:r>
      <w:r w:rsidR="008E7F1F" w:rsidRPr="00D11442">
        <w:rPr>
          <w:rFonts w:cs="Arial"/>
          <w:sz w:val="32"/>
          <w:szCs w:val="36"/>
        </w:rPr>
        <w:t xml:space="preserve">. </w:t>
      </w:r>
      <w:r w:rsidR="0056573F" w:rsidRPr="00D11442">
        <w:rPr>
          <w:rFonts w:cs="Arial"/>
          <w:sz w:val="32"/>
          <w:szCs w:val="36"/>
        </w:rPr>
        <w:t>Introduction</w:t>
      </w:r>
    </w:p>
    <w:p w14:paraId="061B46F3" w14:textId="08AF0188" w:rsidR="00833ACE" w:rsidRPr="002D4B1C" w:rsidRDefault="002968EA" w:rsidP="003E4836">
      <w:pPr>
        <w:pStyle w:val="B1"/>
        <w:ind w:left="0" w:firstLine="0"/>
      </w:pPr>
      <w:r>
        <w:t xml:space="preserve">CT1 sent an LS to SA2 in </w:t>
      </w:r>
      <w:r w:rsidR="003E4836" w:rsidRPr="003E4836">
        <w:t>S2-2306290</w:t>
      </w:r>
      <w:r w:rsidR="00C22C25">
        <w:t>/</w:t>
      </w:r>
      <w:r w:rsidR="0027363E" w:rsidRPr="005A1439">
        <w:t>C1-232702</w:t>
      </w:r>
      <w:r>
        <w:t xml:space="preserve"> and requested SA2 to answer the </w:t>
      </w:r>
      <w:r w:rsidR="003E4836">
        <w:t>questions on the scenario described by CT1 LS</w:t>
      </w:r>
      <w:r w:rsidR="0007544F">
        <w:t xml:space="preserve">. </w:t>
      </w:r>
      <w:r w:rsidR="003E4836">
        <w:t>This paper discusses the scenario w.r.t SA2 specs and proposes the way forward.</w:t>
      </w:r>
    </w:p>
    <w:p w14:paraId="1A6F39D3" w14:textId="1950E482" w:rsidR="00815B71" w:rsidRDefault="00321D2D" w:rsidP="008C69B6">
      <w:pPr>
        <w:pStyle w:val="Heading1"/>
        <w:rPr>
          <w:rFonts w:cs="Arial"/>
          <w:sz w:val="32"/>
          <w:szCs w:val="36"/>
        </w:rPr>
      </w:pPr>
      <w:r w:rsidRPr="00D11442">
        <w:rPr>
          <w:rFonts w:cs="Arial"/>
          <w:sz w:val="32"/>
          <w:szCs w:val="36"/>
        </w:rPr>
        <w:t>2. Discussion</w:t>
      </w:r>
    </w:p>
    <w:p w14:paraId="6943A220" w14:textId="0F38AF0A" w:rsidR="00027D27" w:rsidRDefault="00C7154E" w:rsidP="00027D27">
      <w:r>
        <w:t xml:space="preserve">Following the requirement in [1] </w:t>
      </w:r>
      <w:r w:rsidR="00027D27">
        <w:t xml:space="preserve">  </w:t>
      </w:r>
    </w:p>
    <w:p w14:paraId="4DDD84C3" w14:textId="193D1258" w:rsidR="00D64296" w:rsidRDefault="00BB0D7A" w:rsidP="00261BFE">
      <w:pPr>
        <w:rPr>
          <w:b/>
        </w:rPr>
      </w:pPr>
      <w:r w:rsidRPr="00BB0D7A">
        <w:rPr>
          <w:b/>
        </w:rPr>
        <w:t>Observation-1</w:t>
      </w:r>
      <w:r w:rsidR="00261BFE" w:rsidRPr="00BB0D7A">
        <w:rPr>
          <w:b/>
        </w:rPr>
        <w:t>:</w:t>
      </w:r>
      <w:r w:rsidRPr="00BB0D7A">
        <w:rPr>
          <w:b/>
        </w:rPr>
        <w:t xml:space="preserve"> </w:t>
      </w:r>
      <w:r w:rsidR="00261BFE" w:rsidRPr="00DA747A">
        <w:t xml:space="preserve">The decision </w:t>
      </w:r>
      <w:r w:rsidRPr="00DA747A">
        <w:t>applied by AMF between</w:t>
      </w:r>
      <w:r w:rsidR="00261BFE" w:rsidRPr="00DA747A">
        <w:t xml:space="preserve"> CP-O</w:t>
      </w:r>
      <w:r w:rsidRPr="00DA747A">
        <w:t>nly and</w:t>
      </w:r>
      <w:r w:rsidR="00B156B1" w:rsidRPr="00DA747A">
        <w:t xml:space="preserve"> not</w:t>
      </w:r>
      <w:r w:rsidRPr="00DA747A">
        <w:t xml:space="preserve"> CP-</w:t>
      </w:r>
      <w:r w:rsidR="00BE0A29" w:rsidRPr="00DA747A">
        <w:t>only</w:t>
      </w:r>
      <w:r w:rsidRPr="00DA747A">
        <w:t xml:space="preserve"> on first PDU </w:t>
      </w:r>
      <w:r w:rsidR="008659E3" w:rsidRPr="00DA747A">
        <w:t xml:space="preserve">session </w:t>
      </w:r>
      <w:r w:rsidRPr="00DA747A">
        <w:t xml:space="preserve">supporting </w:t>
      </w:r>
      <w:r w:rsidR="007A2CC4" w:rsidRPr="00DA747A">
        <w:t>interwork</w:t>
      </w:r>
      <w:r w:rsidR="00133C52" w:rsidRPr="00DA747A">
        <w:t xml:space="preserve"> with EPS</w:t>
      </w:r>
      <w:r w:rsidR="007A2CC4" w:rsidRPr="00DA747A">
        <w:t xml:space="preserve"> (</w:t>
      </w:r>
      <w:r w:rsidRPr="00DA747A">
        <w:t>IWK</w:t>
      </w:r>
      <w:r w:rsidR="007A2CC4" w:rsidRPr="00DA747A">
        <w:t>)</w:t>
      </w:r>
      <w:r w:rsidR="00C331F6">
        <w:t>,</w:t>
      </w:r>
      <w:r w:rsidRPr="00DA747A">
        <w:t xml:space="preserve"> </w:t>
      </w:r>
      <w:r w:rsidR="00C331F6">
        <w:t>is</w:t>
      </w:r>
      <w:r w:rsidR="00261BFE" w:rsidRPr="00DA747A">
        <w:t xml:space="preserve"> applied to all subsequent PDU sessions</w:t>
      </w:r>
      <w:r w:rsidR="007A2CC4" w:rsidRPr="00DA747A">
        <w:t xml:space="preserve"> supporting interworking</w:t>
      </w:r>
      <w:r w:rsidR="00133C52" w:rsidRPr="00DA747A">
        <w:t xml:space="preserve"> with EPS</w:t>
      </w:r>
      <w:r w:rsidR="00261BFE" w:rsidRPr="00DA747A">
        <w:t>.</w:t>
      </w:r>
      <w:r w:rsidR="007A2CC4" w:rsidRPr="00DA747A">
        <w:t xml:space="preserve"> This is mainly to handle the case when UE moves to EPS all the EPS bearer context are of same type either CP-only or not CP-only because mix of “CP-only” and “not CP-only” is not allowed in EPS.</w:t>
      </w:r>
    </w:p>
    <w:p w14:paraId="6195F1B8" w14:textId="030CFA76" w:rsidR="00D64296" w:rsidRPr="00143ECB" w:rsidRDefault="00C51A3B" w:rsidP="00261BFE">
      <w:r w:rsidRPr="00143ECB">
        <w:t xml:space="preserve">Consider PDU-1 is already established PDU session, UE attempts to establish PDU-2 then below are the examples based on above observation: </w:t>
      </w:r>
    </w:p>
    <w:p w14:paraId="6FB0FB1B" w14:textId="7A014827" w:rsidR="00D64296" w:rsidRPr="00D64296" w:rsidRDefault="00D64296" w:rsidP="00D64296">
      <w:pPr>
        <w:pStyle w:val="ListParagraph"/>
        <w:numPr>
          <w:ilvl w:val="0"/>
          <w:numId w:val="10"/>
        </w:numPr>
        <w:rPr>
          <w:b/>
        </w:rPr>
      </w:pPr>
      <w:r w:rsidRPr="00BB0D7A">
        <w:t xml:space="preserve">IWK </w:t>
      </w:r>
      <w:r>
        <w:t xml:space="preserve">is </w:t>
      </w:r>
      <w:r w:rsidRPr="00BB0D7A">
        <w:t>support</w:t>
      </w:r>
      <w:r>
        <w:t>ed</w:t>
      </w:r>
      <w:r w:rsidRPr="00BB0D7A">
        <w:t xml:space="preserve"> for PDU-1</w:t>
      </w:r>
      <w:r>
        <w:t xml:space="preserve"> and PDU-2.</w:t>
      </w:r>
      <w:r w:rsidRPr="00BB0D7A">
        <w:t xml:space="preserve"> </w:t>
      </w:r>
      <w:r>
        <w:t>If PDU-1 is of type CP-only then AMF shall set PDU type</w:t>
      </w:r>
      <w:r w:rsidRPr="00BB0D7A">
        <w:t xml:space="preserve"> CP-Only </w:t>
      </w:r>
      <w:r>
        <w:t>during subsequent PDU session establishment of</w:t>
      </w:r>
      <w:r w:rsidRPr="00BB0D7A">
        <w:t xml:space="preserve"> PDU-2</w:t>
      </w:r>
      <w:r>
        <w:t>.</w:t>
      </w:r>
    </w:p>
    <w:p w14:paraId="403E2343" w14:textId="214AE6EC" w:rsidR="00D64296" w:rsidRPr="00D64296" w:rsidRDefault="00D64296" w:rsidP="00D64296">
      <w:pPr>
        <w:pStyle w:val="ListParagraph"/>
        <w:numPr>
          <w:ilvl w:val="0"/>
          <w:numId w:val="10"/>
        </w:numPr>
        <w:rPr>
          <w:b/>
        </w:rPr>
      </w:pPr>
      <w:r>
        <w:t>IWK is not supported for PDU-1, but IWK is supported for PDU-2, then it is AMF choice whether to keep PDU-2 CP-only or not CP-only.</w:t>
      </w:r>
    </w:p>
    <w:p w14:paraId="5189B4CA" w14:textId="638A68C5" w:rsidR="00D64296" w:rsidRPr="00D64296" w:rsidRDefault="00D64296" w:rsidP="00D64296">
      <w:pPr>
        <w:pStyle w:val="ListParagraph"/>
        <w:numPr>
          <w:ilvl w:val="0"/>
          <w:numId w:val="10"/>
        </w:numPr>
        <w:rPr>
          <w:b/>
        </w:rPr>
      </w:pPr>
      <w:r>
        <w:t>IWK is supported for PDU-1, but IWK is NOT supported for PDU-2, then it is AMF choice whether to keep PDU-2 CP-only or not CP-only.</w:t>
      </w:r>
    </w:p>
    <w:p w14:paraId="6E57D822" w14:textId="463B075A" w:rsidR="00C321F2" w:rsidRPr="00BB0D7A" w:rsidRDefault="007A2CC4" w:rsidP="00261BFE">
      <w:pPr>
        <w:rPr>
          <w:b/>
        </w:rPr>
      </w:pPr>
      <w:r>
        <w:rPr>
          <w:b/>
        </w:rPr>
        <w:t xml:space="preserve"> </w:t>
      </w:r>
    </w:p>
    <w:p w14:paraId="06F87C9C" w14:textId="454651D8" w:rsidR="00C7154E" w:rsidRPr="00C7154E" w:rsidRDefault="007A2CC4" w:rsidP="00C7154E">
      <w:pPr>
        <w:rPr>
          <w:b/>
        </w:rPr>
      </w:pPr>
      <w:r>
        <w:rPr>
          <w:b/>
        </w:rPr>
        <w:t>Applying the observation 1</w:t>
      </w:r>
      <w:r w:rsidR="00A7155E">
        <w:rPr>
          <w:b/>
        </w:rPr>
        <w:t xml:space="preserve"> for the scenario described by CT1:</w:t>
      </w:r>
    </w:p>
    <w:p w14:paraId="24DC2377" w14:textId="24471798" w:rsidR="00C7154E" w:rsidRDefault="00BE0A29" w:rsidP="00C7154E">
      <w:r w:rsidRPr="008138BB">
        <w:rPr>
          <w:b/>
          <w:u w:val="single"/>
        </w:rPr>
        <w:t>Pre</w:t>
      </w:r>
      <w:r w:rsidR="008138BB" w:rsidRPr="008138BB">
        <w:rPr>
          <w:b/>
          <w:u w:val="single"/>
        </w:rPr>
        <w:t>-</w:t>
      </w:r>
      <w:r w:rsidRPr="008138BB">
        <w:rPr>
          <w:b/>
          <w:u w:val="single"/>
        </w:rPr>
        <w:t>conditions:</w:t>
      </w:r>
      <w:r>
        <w:t xml:space="preserve"> </w:t>
      </w:r>
      <w:r w:rsidR="00C7154E">
        <w:t>The</w:t>
      </w:r>
      <w:r w:rsidR="00C7154E" w:rsidRPr="001B7C50">
        <w:t xml:space="preserve"> N3 data transfer </w:t>
      </w:r>
      <w:r w:rsidR="00C7154E">
        <w:t xml:space="preserve">is </w:t>
      </w:r>
      <w:r w:rsidR="00C7154E" w:rsidRPr="001B7C50">
        <w:t>successfully negotiated</w:t>
      </w:r>
      <w:r w:rsidR="00C7154E">
        <w:t xml:space="preserve"> between UE and network.</w:t>
      </w:r>
      <w:r w:rsidR="00C77148">
        <w:t xml:space="preserve"> </w:t>
      </w:r>
      <w:r w:rsidR="008138BB">
        <w:t>In NB-IOT, t</w:t>
      </w:r>
      <w:r w:rsidR="00C7154E">
        <w:t xml:space="preserve">he </w:t>
      </w:r>
      <w:r w:rsidR="00C7154E" w:rsidRPr="00C7154E">
        <w:t xml:space="preserve">UE already has </w:t>
      </w:r>
      <w:r w:rsidR="00C77148">
        <w:t>m</w:t>
      </w:r>
      <w:r w:rsidR="00C7154E" w:rsidRPr="00C7154E">
        <w:t xml:space="preserve">aximum </w:t>
      </w:r>
      <w:r w:rsidR="002B29B1">
        <w:t xml:space="preserve">allowed </w:t>
      </w:r>
      <w:r w:rsidR="00C7154E" w:rsidRPr="00C7154E">
        <w:t xml:space="preserve">user plane </w:t>
      </w:r>
      <w:r w:rsidR="00C7154E">
        <w:t xml:space="preserve">resources </w:t>
      </w:r>
      <w:r w:rsidR="008138BB">
        <w:t>established</w:t>
      </w:r>
      <w:r w:rsidR="00C7154E">
        <w:t>.</w:t>
      </w:r>
      <w:r w:rsidR="00C51A3B">
        <w:t xml:space="preserve"> </w:t>
      </w:r>
      <w:r w:rsidR="00C7154E">
        <w:t>When UE initiates new PDU session establishment request:</w:t>
      </w:r>
    </w:p>
    <w:p w14:paraId="2BB5CE64" w14:textId="499ABFEB" w:rsidR="00C7154E" w:rsidRDefault="00C7154E" w:rsidP="00C7154E">
      <w:pPr>
        <w:pStyle w:val="B1"/>
      </w:pPr>
      <w:r>
        <w:t>1)</w:t>
      </w:r>
      <w:r>
        <w:tab/>
        <w:t xml:space="preserve">No </w:t>
      </w:r>
      <w:r w:rsidRPr="00A7155E">
        <w:rPr>
          <w:b/>
        </w:rPr>
        <w:t>existing</w:t>
      </w:r>
      <w:r>
        <w:t xml:space="preserve"> PDU session is subject to IWK. </w:t>
      </w:r>
    </w:p>
    <w:p w14:paraId="1333232D" w14:textId="48F83CAF" w:rsidR="00C7154E" w:rsidRDefault="00C7154E" w:rsidP="00C7154E">
      <w:pPr>
        <w:pStyle w:val="B1"/>
        <w:ind w:firstLine="0"/>
      </w:pPr>
      <w:r>
        <w:t>In this case</w:t>
      </w:r>
      <w:r w:rsidR="00765D69">
        <w:t>,</w:t>
      </w:r>
      <w:r>
        <w:t xml:space="preserve"> AMF </w:t>
      </w:r>
      <w:r w:rsidR="00765D69">
        <w:t xml:space="preserve">can </w:t>
      </w:r>
      <w:r>
        <w:t>a</w:t>
      </w:r>
      <w:r w:rsidR="00765D69">
        <w:t>ssign</w:t>
      </w:r>
      <w:r w:rsidR="002B29B1">
        <w:t xml:space="preserve"> (based on its choice)</w:t>
      </w:r>
      <w:r>
        <w:t xml:space="preserve"> the </w:t>
      </w:r>
      <w:r w:rsidR="002B29B1">
        <w:t xml:space="preserve">new </w:t>
      </w:r>
      <w:r>
        <w:t>PDU session to be of the type CP-</w:t>
      </w:r>
      <w:r w:rsidR="000836DC">
        <w:t>only</w:t>
      </w:r>
      <w:r>
        <w:t xml:space="preserve"> or </w:t>
      </w:r>
      <w:r w:rsidR="009D6C04">
        <w:t>not CP only</w:t>
      </w:r>
      <w:r>
        <w:t>.</w:t>
      </w:r>
    </w:p>
    <w:p w14:paraId="5AA21A98" w14:textId="1D8A07E5" w:rsidR="00C7154E" w:rsidRDefault="00C7154E" w:rsidP="00C7154E">
      <w:pPr>
        <w:pStyle w:val="B1"/>
      </w:pPr>
      <w:r>
        <w:t>2)</w:t>
      </w:r>
      <w:r>
        <w:tab/>
      </w:r>
      <w:r w:rsidRPr="00C7154E">
        <w:t>At</w:t>
      </w:r>
      <w:r>
        <w:t xml:space="preserve"> </w:t>
      </w:r>
      <w:r w:rsidRPr="00C7154E">
        <w:t xml:space="preserve">least one </w:t>
      </w:r>
      <w:r w:rsidR="00706405" w:rsidRPr="00C7154E">
        <w:t>previous</w:t>
      </w:r>
      <w:r w:rsidR="00706405">
        <w:t xml:space="preserve"> (</w:t>
      </w:r>
      <w:r w:rsidR="003E16E4">
        <w:t>or existing)</w:t>
      </w:r>
      <w:r w:rsidRPr="00C7154E">
        <w:t xml:space="preserve"> PDU session is subject to IWK,</w:t>
      </w:r>
    </w:p>
    <w:p w14:paraId="6433FAB5" w14:textId="128605C3" w:rsidR="00C7154E" w:rsidRDefault="009D6C04" w:rsidP="00C7154E">
      <w:pPr>
        <w:pStyle w:val="B2"/>
      </w:pPr>
      <w:r>
        <w:t>2a)</w:t>
      </w:r>
      <w:r>
        <w:tab/>
      </w:r>
      <w:r w:rsidR="00C7154E">
        <w:t>The new PDU session is not</w:t>
      </w:r>
      <w:r w:rsidR="00C7154E" w:rsidRPr="00C7154E">
        <w:t xml:space="preserve"> subject to IWK</w:t>
      </w:r>
    </w:p>
    <w:p w14:paraId="78DE3F72" w14:textId="5187131C" w:rsidR="00C7154E" w:rsidRDefault="00DC7229" w:rsidP="00DC7229">
      <w:pPr>
        <w:pStyle w:val="B1"/>
        <w:ind w:left="851" w:firstLine="0"/>
      </w:pPr>
      <w:r>
        <w:t>In this case, AMF can assign</w:t>
      </w:r>
      <w:r w:rsidR="002B29B1">
        <w:t>(based on its choice)</w:t>
      </w:r>
      <w:r>
        <w:t xml:space="preserve"> the PDU session to be of the type CP-only or not CP only.</w:t>
      </w:r>
    </w:p>
    <w:p w14:paraId="4A89A4A6" w14:textId="0B7683A3" w:rsidR="00A7155E" w:rsidRDefault="00A7155E" w:rsidP="00A7155E">
      <w:pPr>
        <w:pStyle w:val="B2"/>
      </w:pPr>
      <w:r>
        <w:t>2a)</w:t>
      </w:r>
      <w:r>
        <w:tab/>
        <w:t xml:space="preserve">The new PDU session is </w:t>
      </w:r>
      <w:r w:rsidRPr="00C7154E">
        <w:t>subject to IWK</w:t>
      </w:r>
    </w:p>
    <w:p w14:paraId="182E7D4D" w14:textId="64E7200C" w:rsidR="00A7155E" w:rsidRPr="00C7154E" w:rsidRDefault="00A730B0" w:rsidP="002B29B1">
      <w:pPr>
        <w:pStyle w:val="B2"/>
        <w:ind w:firstLine="0"/>
      </w:pPr>
      <w:r>
        <w:t xml:space="preserve">In this case, the </w:t>
      </w:r>
      <w:r w:rsidR="00A7155E" w:rsidRPr="00C7154E">
        <w:t xml:space="preserve">AMF assigns the PDU session to be of the type </w:t>
      </w:r>
      <w:r w:rsidR="00D47414" w:rsidRPr="00C7154E">
        <w:t>not CP-</w:t>
      </w:r>
      <w:r w:rsidR="00E608D4">
        <w:t>only</w:t>
      </w:r>
      <w:r w:rsidR="00D47414" w:rsidRPr="00C7154E">
        <w:t xml:space="preserve"> or reject the PDU session establishment</w:t>
      </w:r>
      <w:r w:rsidR="00D47414">
        <w:t xml:space="preserve"> because already existing PDU session for which I</w:t>
      </w:r>
      <w:r w:rsidR="00510081">
        <w:t>WK is applicable is not CP-only</w:t>
      </w:r>
      <w:r w:rsidR="00A7155E" w:rsidRPr="00C7154E">
        <w:t>.</w:t>
      </w:r>
    </w:p>
    <w:p w14:paraId="5C0B3731" w14:textId="77777777" w:rsidR="002B29B1" w:rsidRDefault="002B29B1" w:rsidP="00C7154E">
      <w:pPr>
        <w:rPr>
          <w:b/>
        </w:rPr>
      </w:pPr>
    </w:p>
    <w:p w14:paraId="09A5792A" w14:textId="77777777" w:rsidR="002B29B1" w:rsidRDefault="002B29B1" w:rsidP="00C7154E">
      <w:pPr>
        <w:rPr>
          <w:b/>
        </w:rPr>
      </w:pPr>
    </w:p>
    <w:p w14:paraId="453859A9" w14:textId="77777777" w:rsidR="002B29B1" w:rsidRDefault="002B29B1" w:rsidP="00C7154E">
      <w:pPr>
        <w:rPr>
          <w:b/>
        </w:rPr>
      </w:pPr>
    </w:p>
    <w:p w14:paraId="328F6F62" w14:textId="2C25E7BF" w:rsidR="00C7154E" w:rsidRPr="00143ECB" w:rsidRDefault="00D01620" w:rsidP="00C7154E">
      <w:pPr>
        <w:rPr>
          <w:b/>
        </w:rPr>
      </w:pPr>
      <w:r w:rsidRPr="00143ECB">
        <w:rPr>
          <w:b/>
        </w:rPr>
        <w:lastRenderedPageBreak/>
        <w:t xml:space="preserve">From above </w:t>
      </w:r>
      <w:r w:rsidR="002B54BC" w:rsidRPr="00143ECB">
        <w:rPr>
          <w:b/>
        </w:rPr>
        <w:t xml:space="preserve">discussion, </w:t>
      </w:r>
      <w:r w:rsidRPr="00143ECB">
        <w:rPr>
          <w:b/>
        </w:rPr>
        <w:t xml:space="preserve">below observations can be </w:t>
      </w:r>
      <w:r w:rsidR="002B54BC" w:rsidRPr="00143ECB">
        <w:rPr>
          <w:b/>
        </w:rPr>
        <w:t>inferred</w:t>
      </w:r>
      <w:r w:rsidRPr="00143ECB">
        <w:rPr>
          <w:b/>
        </w:rPr>
        <w:t>:</w:t>
      </w:r>
    </w:p>
    <w:p w14:paraId="7BB9E18A" w14:textId="06D05435" w:rsidR="00D01620" w:rsidRPr="001A72C6" w:rsidRDefault="00D01620" w:rsidP="00D01620">
      <w:pPr>
        <w:pStyle w:val="ListParagraph"/>
        <w:numPr>
          <w:ilvl w:val="0"/>
          <w:numId w:val="11"/>
        </w:numPr>
      </w:pPr>
      <w:r w:rsidRPr="001A72C6">
        <w:t xml:space="preserve">There is no requirement to restrict PDU session subject to interworking with EPS, </w:t>
      </w:r>
      <w:r w:rsidR="004137A4" w:rsidRPr="001A72C6">
        <w:t>any new</w:t>
      </w:r>
      <w:r w:rsidRPr="001A72C6">
        <w:t xml:space="preserve"> PDU session can be subject to interworking with EPS.</w:t>
      </w:r>
    </w:p>
    <w:p w14:paraId="6DC38A37" w14:textId="5C204DD5" w:rsidR="00D01620" w:rsidRPr="001A72C6" w:rsidRDefault="001A72C6" w:rsidP="00D01620">
      <w:pPr>
        <w:pStyle w:val="ListParagraph"/>
        <w:numPr>
          <w:ilvl w:val="0"/>
          <w:numId w:val="11"/>
        </w:numPr>
      </w:pPr>
      <w:r>
        <w:t xml:space="preserve">The </w:t>
      </w:r>
      <w:r w:rsidR="00D01620" w:rsidRPr="001A72C6">
        <w:t>AMF will allocate same type of PDU session for all IWK PDU sessions</w:t>
      </w:r>
      <w:r w:rsidR="004137A4" w:rsidRPr="001A72C6">
        <w:t xml:space="preserve">, so that there is no issue when </w:t>
      </w:r>
      <w:r w:rsidR="006D69D1" w:rsidRPr="001A72C6">
        <w:t xml:space="preserve">the </w:t>
      </w:r>
      <w:r w:rsidR="004137A4" w:rsidRPr="001A72C6">
        <w:t xml:space="preserve">UE </w:t>
      </w:r>
      <w:r w:rsidR="006D69D1" w:rsidRPr="001A72C6">
        <w:t>performs intersystem change</w:t>
      </w:r>
      <w:r w:rsidR="004137A4" w:rsidRPr="001A72C6">
        <w:t xml:space="preserve"> to EPS</w:t>
      </w:r>
      <w:r>
        <w:t xml:space="preserve"> on mixture of PDU sessions related to CP-only and not CP-only. If there are more than maximum allowed PDU </w:t>
      </w:r>
      <w:r w:rsidR="001F5314">
        <w:t>sessions, then</w:t>
      </w:r>
      <w:r>
        <w:t xml:space="preserve"> UE or MME will release the additional EPS bearers.</w:t>
      </w:r>
    </w:p>
    <w:p w14:paraId="714445C8" w14:textId="1DC22E52" w:rsidR="00690749" w:rsidRDefault="00690749" w:rsidP="008C69B6"/>
    <w:p w14:paraId="5390E21B" w14:textId="67A44142" w:rsidR="00321D2D" w:rsidRPr="00D11442" w:rsidRDefault="00321D2D" w:rsidP="00321D2D">
      <w:pPr>
        <w:pStyle w:val="Heading1"/>
        <w:rPr>
          <w:rFonts w:cs="Arial"/>
          <w:sz w:val="32"/>
          <w:szCs w:val="36"/>
        </w:rPr>
      </w:pPr>
      <w:r w:rsidRPr="00D11442">
        <w:rPr>
          <w:rFonts w:cs="Arial"/>
          <w:sz w:val="32"/>
          <w:szCs w:val="36"/>
        </w:rPr>
        <w:t>3. Conclusion</w:t>
      </w:r>
      <w:r w:rsidR="00CE50C1">
        <w:rPr>
          <w:rFonts w:cs="Arial"/>
          <w:sz w:val="32"/>
          <w:szCs w:val="36"/>
        </w:rPr>
        <w:t xml:space="preserve"> &amp; proposal</w:t>
      </w:r>
    </w:p>
    <w:p w14:paraId="15AD3EAE" w14:textId="41744DFC" w:rsidR="00EA754B" w:rsidRDefault="00EA754B" w:rsidP="0012662D">
      <w:pPr>
        <w:pStyle w:val="Header"/>
        <w:rPr>
          <w:rFonts w:cs="Arial"/>
        </w:rPr>
      </w:pPr>
      <w:r>
        <w:rPr>
          <w:rFonts w:cs="Arial"/>
        </w:rPr>
        <w:t>We propose to ans</w:t>
      </w:r>
      <w:r w:rsidR="00345BBE">
        <w:rPr>
          <w:rFonts w:cs="Arial"/>
        </w:rPr>
        <w:t>w</w:t>
      </w:r>
      <w:r>
        <w:rPr>
          <w:rFonts w:cs="Arial"/>
        </w:rPr>
        <w:t>er the CT1 questions as below:</w:t>
      </w:r>
    </w:p>
    <w:p w14:paraId="7BBCF7A9" w14:textId="77777777" w:rsidR="00EA754B" w:rsidRDefault="00EA754B" w:rsidP="0012662D">
      <w:pPr>
        <w:pStyle w:val="Header"/>
        <w:rPr>
          <w:rFonts w:cs="Arial"/>
        </w:rPr>
      </w:pPr>
    </w:p>
    <w:p w14:paraId="019F0752" w14:textId="7E942DC8" w:rsidR="0012662D" w:rsidRPr="00426618" w:rsidRDefault="0012662D" w:rsidP="0012662D">
      <w:pPr>
        <w:pStyle w:val="Header"/>
        <w:rPr>
          <w:rFonts w:cs="Arial"/>
          <w:b w:val="0"/>
        </w:rPr>
      </w:pPr>
      <w:r w:rsidRPr="00000F10">
        <w:rPr>
          <w:rFonts w:cs="Arial"/>
        </w:rPr>
        <w:t>Q1)</w:t>
      </w:r>
      <w:r w:rsidRPr="00426618">
        <w:rPr>
          <w:rFonts w:cs="Arial"/>
          <w:b w:val="0"/>
        </w:rPr>
        <w:t xml:space="preserve"> Can the additional established PDU session in step 2 be subject to inter-working with EPS given the limitation specified in above text from TS 23.501?</w:t>
      </w:r>
    </w:p>
    <w:p w14:paraId="4D7255AB" w14:textId="77777777" w:rsidR="001F6A20" w:rsidRPr="00426618" w:rsidRDefault="001F6A20" w:rsidP="0012662D">
      <w:pPr>
        <w:pStyle w:val="Header"/>
        <w:rPr>
          <w:rFonts w:cs="Arial"/>
          <w:b w:val="0"/>
        </w:rPr>
      </w:pPr>
    </w:p>
    <w:p w14:paraId="686316DB" w14:textId="19402905" w:rsidR="0012662D" w:rsidRPr="00426618" w:rsidRDefault="0012662D" w:rsidP="0012662D">
      <w:pPr>
        <w:pStyle w:val="Header"/>
        <w:rPr>
          <w:rFonts w:cs="Arial"/>
          <w:b w:val="0"/>
        </w:rPr>
      </w:pPr>
      <w:r w:rsidRPr="00000F10">
        <w:rPr>
          <w:rFonts w:cs="Arial"/>
        </w:rPr>
        <w:t>SA2 answer</w:t>
      </w:r>
      <w:r w:rsidRPr="00426618">
        <w:rPr>
          <w:rFonts w:cs="Arial"/>
          <w:b w:val="0"/>
        </w:rPr>
        <w:t xml:space="preserve">: Yes the additional established PDU session can be subject to inteworking with EPS. </w:t>
      </w:r>
    </w:p>
    <w:p w14:paraId="49D4AE95" w14:textId="2A2E4442" w:rsidR="0012662D" w:rsidRPr="00426618" w:rsidRDefault="0012662D" w:rsidP="0012662D">
      <w:pPr>
        <w:pStyle w:val="Header"/>
        <w:rPr>
          <w:rFonts w:cs="Arial"/>
          <w:b w:val="0"/>
        </w:rPr>
      </w:pPr>
    </w:p>
    <w:p w14:paraId="3C22EB57" w14:textId="10736C43" w:rsidR="001D4597" w:rsidRPr="00426618" w:rsidRDefault="0012662D" w:rsidP="0012662D">
      <w:pPr>
        <w:pStyle w:val="Header"/>
        <w:rPr>
          <w:rFonts w:cs="Arial"/>
          <w:b w:val="0"/>
        </w:rPr>
      </w:pPr>
      <w:r w:rsidRPr="00000F10">
        <w:rPr>
          <w:rFonts w:cs="Arial"/>
        </w:rPr>
        <w:t>Q2)</w:t>
      </w:r>
      <w:r w:rsidRPr="00426618">
        <w:rPr>
          <w:rFonts w:cs="Arial"/>
          <w:b w:val="0"/>
        </w:rPr>
        <w:t xml:space="preserve"> if the answer to Q1 is YES, then does the UE need to do anything during TAU procedure for idle or connected mode interworking to EPS? Or the target MME will take care of this if it happens?</w:t>
      </w:r>
    </w:p>
    <w:p w14:paraId="6B52C585" w14:textId="77777777" w:rsidR="0012662D" w:rsidRPr="00426618" w:rsidRDefault="0012662D" w:rsidP="0012662D">
      <w:pPr>
        <w:pStyle w:val="Header"/>
        <w:rPr>
          <w:rFonts w:cs="Arial"/>
          <w:b w:val="0"/>
        </w:rPr>
      </w:pPr>
    </w:p>
    <w:p w14:paraId="370D086D" w14:textId="585A1A00" w:rsidR="0012662D" w:rsidRPr="003212F2" w:rsidRDefault="001468B2" w:rsidP="0012662D">
      <w:pPr>
        <w:pStyle w:val="Header"/>
        <w:rPr>
          <w:rFonts w:cs="Arial"/>
        </w:rPr>
      </w:pPr>
      <w:r w:rsidRPr="00000F10">
        <w:rPr>
          <w:rFonts w:cs="Arial"/>
        </w:rPr>
        <w:t>SA2 answer</w:t>
      </w:r>
      <w:r w:rsidRPr="00426618">
        <w:rPr>
          <w:rFonts w:cs="Arial"/>
          <w:b w:val="0"/>
        </w:rPr>
        <w:t xml:space="preserve">: </w:t>
      </w:r>
      <w:r w:rsidR="00B156B1" w:rsidRPr="00426618">
        <w:rPr>
          <w:rFonts w:cs="Arial"/>
          <w:b w:val="0"/>
        </w:rPr>
        <w:t>T</w:t>
      </w:r>
      <w:r w:rsidR="0012662D" w:rsidRPr="00426618">
        <w:rPr>
          <w:rFonts w:cs="Arial"/>
          <w:b w:val="0"/>
        </w:rPr>
        <w:t xml:space="preserve">he </w:t>
      </w:r>
      <w:r w:rsidR="006910CC" w:rsidRPr="00426618">
        <w:rPr>
          <w:rFonts w:cs="Arial"/>
          <w:b w:val="0"/>
        </w:rPr>
        <w:t>5GS</w:t>
      </w:r>
      <w:r w:rsidR="00341EA2" w:rsidRPr="00426618">
        <w:rPr>
          <w:rFonts w:cs="Arial"/>
          <w:b w:val="0"/>
        </w:rPr>
        <w:t xml:space="preserve"> will allocate</w:t>
      </w:r>
      <w:r w:rsidR="0012662D" w:rsidRPr="00426618">
        <w:rPr>
          <w:rFonts w:cs="Arial"/>
          <w:b w:val="0"/>
        </w:rPr>
        <w:t xml:space="preserve"> same type of PDU session</w:t>
      </w:r>
      <w:r w:rsidR="00CC320E" w:rsidRPr="00426618">
        <w:rPr>
          <w:rFonts w:cs="Arial"/>
          <w:b w:val="0"/>
        </w:rPr>
        <w:t>, which is</w:t>
      </w:r>
      <w:r w:rsidR="0012662D" w:rsidRPr="00426618">
        <w:rPr>
          <w:rFonts w:cs="Arial"/>
          <w:b w:val="0"/>
        </w:rPr>
        <w:t xml:space="preserve"> either CP-only or not CP-only for all active PDU session which are subject to inteworking with EPS.</w:t>
      </w:r>
      <w:r w:rsidR="00B156B1" w:rsidRPr="00426618">
        <w:rPr>
          <w:rFonts w:cs="Arial"/>
          <w:b w:val="0"/>
        </w:rPr>
        <w:t xml:space="preserve"> If there are more than </w:t>
      </w:r>
      <w:r w:rsidR="0077670B" w:rsidRPr="00426618">
        <w:rPr>
          <w:rFonts w:cs="Arial"/>
          <w:b w:val="0"/>
        </w:rPr>
        <w:t>max allowed non CP-only sessions then UE or MME will release the additional EPS bearers</w:t>
      </w:r>
      <w:r w:rsidR="0077670B">
        <w:rPr>
          <w:rFonts w:cs="Arial"/>
        </w:rPr>
        <w:t>.</w:t>
      </w:r>
    </w:p>
    <w:p w14:paraId="509F5A9F" w14:textId="6B8AB29F" w:rsidR="00E52FA4" w:rsidRDefault="00E52FA4" w:rsidP="00E52FA4">
      <w:pPr>
        <w:pStyle w:val="Heading1"/>
        <w:rPr>
          <w:rFonts w:cs="Arial"/>
          <w:sz w:val="32"/>
          <w:szCs w:val="36"/>
        </w:rPr>
      </w:pPr>
      <w:r w:rsidRPr="00D11442">
        <w:rPr>
          <w:rFonts w:cs="Arial"/>
          <w:sz w:val="32"/>
          <w:szCs w:val="36"/>
        </w:rPr>
        <w:t>4. Reference</w:t>
      </w:r>
    </w:p>
    <w:p w14:paraId="4E244854" w14:textId="3AD55CDF" w:rsidR="007630B8" w:rsidRDefault="00AA314D" w:rsidP="007630B8">
      <w:r>
        <w:t>1)</w:t>
      </w:r>
      <w:r w:rsidR="004D45F3">
        <w:t xml:space="preserve"> </w:t>
      </w:r>
      <w:r w:rsidR="004E722E">
        <w:t xml:space="preserve">TS </w:t>
      </w:r>
      <w:r w:rsidR="009F4367">
        <w:t>23.501::</w:t>
      </w:r>
      <w:r w:rsidR="007630B8" w:rsidRPr="000B6654">
        <w:t>5.3.4.1.1</w:t>
      </w:r>
      <w:r w:rsidR="007630B8">
        <w:t>:</w:t>
      </w:r>
    </w:p>
    <w:p w14:paraId="5A20CE5D" w14:textId="77777777" w:rsidR="00FC4ECE" w:rsidRPr="005D3BD2" w:rsidRDefault="00FC4ECE" w:rsidP="00FC4ECE">
      <w:pPr>
        <w:rPr>
          <w:i/>
        </w:rPr>
      </w:pPr>
      <w:r w:rsidRPr="005D3BD2">
        <w:rPr>
          <w:i/>
        </w:rPr>
        <w:t>The following rules apply for the use of the Control Plane Only Indicator during PDU Session Establishment:</w:t>
      </w:r>
    </w:p>
    <w:p w14:paraId="3799B20F" w14:textId="77777777" w:rsidR="00FC4ECE" w:rsidRPr="005D3BD2" w:rsidRDefault="00FC4ECE" w:rsidP="00FC4ECE">
      <w:pPr>
        <w:ind w:left="568" w:hanging="284"/>
        <w:textAlignment w:val="baseline"/>
        <w:rPr>
          <w:i/>
          <w:lang w:eastAsia="en-GB"/>
        </w:rPr>
      </w:pPr>
      <w:r w:rsidRPr="005D3BD2">
        <w:rPr>
          <w:i/>
          <w:lang w:eastAsia="en-GB"/>
        </w:rPr>
        <w:t>-</w:t>
      </w:r>
      <w:r w:rsidRPr="005D3BD2">
        <w:rPr>
          <w:i/>
          <w:lang w:eastAsia="en-GB"/>
        </w:rPr>
        <w:tab/>
        <w:t>If N3 data transfer was not successfully negotiated, all PDU Sessions shall include Control Plane Only Indicator.</w:t>
      </w:r>
    </w:p>
    <w:p w14:paraId="1E50AEFC" w14:textId="77777777" w:rsidR="00FC4ECE" w:rsidRPr="005D3BD2" w:rsidRDefault="00FC4ECE" w:rsidP="00FC4ECE">
      <w:pPr>
        <w:ind w:left="568" w:hanging="284"/>
        <w:textAlignment w:val="baseline"/>
        <w:rPr>
          <w:i/>
          <w:lang w:eastAsia="en-GB"/>
        </w:rPr>
      </w:pPr>
      <w:r w:rsidRPr="005D3BD2">
        <w:rPr>
          <w:i/>
          <w:lang w:eastAsia="en-GB"/>
        </w:rPr>
        <w:t>-</w:t>
      </w:r>
      <w:r w:rsidRPr="005D3BD2">
        <w:rPr>
          <w:i/>
          <w:lang w:eastAsia="en-GB"/>
        </w:rPr>
        <w:tab/>
        <w:t>If N3 data transfer was successfully negotiated then:</w:t>
      </w:r>
    </w:p>
    <w:p w14:paraId="1855C29B" w14:textId="77777777" w:rsidR="00FC4ECE" w:rsidRPr="005D3BD2" w:rsidRDefault="00FC4ECE" w:rsidP="00FC4ECE">
      <w:pPr>
        <w:ind w:left="851" w:hanging="284"/>
        <w:textAlignment w:val="baseline"/>
        <w:rPr>
          <w:i/>
          <w:lang w:eastAsia="en-GB"/>
        </w:rPr>
      </w:pPr>
      <w:r w:rsidRPr="005D3BD2">
        <w:rPr>
          <w:i/>
          <w:lang w:eastAsia="en-GB"/>
        </w:rPr>
        <w:t>-</w:t>
      </w:r>
      <w:r w:rsidRPr="005D3BD2">
        <w:rPr>
          <w:i/>
          <w:lang w:eastAsia="en-GB"/>
        </w:rPr>
        <w:tab/>
        <w:t>For a new PDU Session for a DNN/S-NSSAI for which the subscription data for SMF Selection includes an Invoke NEF indication (i.e. for a PDU Session which will be anchored in NEF), the AMF shall always include the Control Plane Only Indicator.</w:t>
      </w:r>
    </w:p>
    <w:p w14:paraId="2D176B9B" w14:textId="77777777" w:rsidR="00FC4ECE" w:rsidRPr="005D3BD2" w:rsidRDefault="00FC4ECE" w:rsidP="00FC4ECE">
      <w:pPr>
        <w:ind w:left="851" w:hanging="284"/>
        <w:textAlignment w:val="baseline"/>
        <w:rPr>
          <w:i/>
          <w:lang w:eastAsia="en-GB"/>
        </w:rPr>
      </w:pPr>
      <w:r w:rsidRPr="005D3BD2">
        <w:rPr>
          <w:i/>
          <w:lang w:eastAsia="en-GB"/>
        </w:rPr>
        <w:t>-</w:t>
      </w:r>
      <w:r w:rsidRPr="005D3BD2">
        <w:rPr>
          <w:i/>
          <w:lang w:eastAsia="en-GB"/>
        </w:rPr>
        <w:tab/>
        <w:t>For a new PDU Session for a DNN/S-NSSAI for which the subscription data for SMF Selection does not include an Invoke NEF indication (i.e. for a PDU Session which will be anchored in UPF) and that supports interworking with EPS based on the subscription data defined in TS 23.502 [3]:</w:t>
      </w:r>
    </w:p>
    <w:p w14:paraId="7687F518" w14:textId="77777777" w:rsidR="00FC4ECE" w:rsidRPr="005D3BD2" w:rsidRDefault="00FC4ECE" w:rsidP="00FC4ECE">
      <w:pPr>
        <w:ind w:left="1135" w:hanging="284"/>
        <w:textAlignment w:val="baseline"/>
        <w:rPr>
          <w:i/>
          <w:lang w:eastAsia="en-GB"/>
        </w:rPr>
      </w:pPr>
      <w:r w:rsidRPr="005D3BD2">
        <w:rPr>
          <w:i/>
          <w:lang w:eastAsia="en-GB"/>
        </w:rPr>
        <w:t>-</w:t>
      </w:r>
      <w:r w:rsidRPr="005D3BD2">
        <w:rPr>
          <w:i/>
          <w:lang w:eastAsia="en-GB"/>
        </w:rPr>
        <w:tab/>
        <w:t>for the first PDU Session the AMF determines based on local policy whether to include the Control Plane Only Indicator or not;</w:t>
      </w:r>
    </w:p>
    <w:p w14:paraId="58D2871D" w14:textId="77777777" w:rsidR="00FC4ECE" w:rsidRPr="005D3BD2" w:rsidRDefault="00FC4ECE" w:rsidP="00FC4ECE">
      <w:pPr>
        <w:ind w:left="1135" w:hanging="284"/>
        <w:textAlignment w:val="baseline"/>
        <w:rPr>
          <w:i/>
          <w:highlight w:val="green"/>
          <w:lang w:eastAsia="en-GB"/>
        </w:rPr>
      </w:pPr>
      <w:r w:rsidRPr="005D3BD2">
        <w:rPr>
          <w:i/>
          <w:lang w:eastAsia="en-GB"/>
        </w:rPr>
        <w:t>-</w:t>
      </w:r>
      <w:r w:rsidRPr="005D3BD2">
        <w:rPr>
          <w:i/>
          <w:lang w:eastAsia="en-GB"/>
        </w:rPr>
        <w:tab/>
      </w:r>
      <w:r w:rsidRPr="005D3BD2">
        <w:rPr>
          <w:i/>
          <w:highlight w:val="green"/>
          <w:lang w:eastAsia="en-GB"/>
        </w:rPr>
        <w:t>if the AMF previously included a Control Plane Only Indicator for PDU Sessions that support interworking with EPS based on the subscription data defined in TS 23.502 [3] and that are anchored in UPF, the AMF shall include it also for the new PDU Session;</w:t>
      </w:r>
    </w:p>
    <w:p w14:paraId="1F9644DF" w14:textId="77777777" w:rsidR="00FC4ECE" w:rsidRPr="005D3BD2" w:rsidRDefault="00FC4ECE" w:rsidP="00FC4ECE">
      <w:pPr>
        <w:ind w:left="1135" w:hanging="284"/>
        <w:textAlignment w:val="baseline"/>
        <w:rPr>
          <w:i/>
          <w:lang w:eastAsia="en-GB"/>
        </w:rPr>
      </w:pPr>
      <w:r w:rsidRPr="005D3BD2">
        <w:rPr>
          <w:i/>
          <w:highlight w:val="green"/>
          <w:lang w:eastAsia="en-GB"/>
        </w:rPr>
        <w:t>-</w:t>
      </w:r>
      <w:r w:rsidRPr="005D3BD2">
        <w:rPr>
          <w:i/>
          <w:highlight w:val="green"/>
          <w:lang w:eastAsia="en-GB"/>
        </w:rP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r w:rsidRPr="005D3BD2">
        <w:rPr>
          <w:i/>
          <w:lang w:eastAsia="en-GB"/>
        </w:rPr>
        <w:t>.</w:t>
      </w:r>
    </w:p>
    <w:p w14:paraId="62DCD09D" w14:textId="77777777" w:rsidR="00FC4ECE" w:rsidRPr="005D3BD2" w:rsidRDefault="00FC4ECE" w:rsidP="00FC4ECE">
      <w:pPr>
        <w:ind w:left="568" w:hanging="284"/>
        <w:textAlignment w:val="baseline"/>
        <w:rPr>
          <w:i/>
        </w:rPr>
      </w:pPr>
      <w:r w:rsidRPr="005D3BD2">
        <w:rPr>
          <w:i/>
          <w:lang w:eastAsia="en-GB"/>
        </w:rPr>
        <w:t>-</w:t>
      </w:r>
      <w:r w:rsidRPr="005D3BD2">
        <w:rPr>
          <w:i/>
          <w:lang w:eastAsia="en-GB"/>
        </w:rPr>
        <w:tab/>
        <w:t>For a new PDU Session for a DNN/S-NSSAI for which the subscription data for SMF Selection does not include an Invoke NEF indication (i.e. for a PDU Session which will be anchored in UPF) and that does not support interworking with EPS based on the subscription data defined in TS 23.502 [3], AMF determines individually per PDU Session whether to include the Control Plane Only Indicator or not.</w:t>
      </w:r>
      <w:r w:rsidRPr="005D3BD2">
        <w:rPr>
          <w:i/>
        </w:rPr>
        <w:t>”.</w:t>
      </w:r>
    </w:p>
    <w:p w14:paraId="4C3BFA51" w14:textId="77777777" w:rsidR="00FC4ECE" w:rsidRDefault="00FC4ECE" w:rsidP="00FC4ECE">
      <w:pPr>
        <w:rPr>
          <w:rFonts w:ascii="Arial" w:hAnsi="Arial" w:cs="Arial"/>
        </w:rPr>
      </w:pPr>
    </w:p>
    <w:p w14:paraId="33FEC2C1" w14:textId="77777777" w:rsidR="00FC4ECE" w:rsidRDefault="00FC4ECE" w:rsidP="00FC4ECE">
      <w:pPr>
        <w:rPr>
          <w:rFonts w:ascii="Arial" w:hAnsi="Arial" w:cs="Arial"/>
        </w:rPr>
      </w:pPr>
      <w:r>
        <w:rPr>
          <w:rFonts w:ascii="Arial" w:hAnsi="Arial" w:cs="Arial"/>
        </w:rPr>
        <w:lastRenderedPageBreak/>
        <w:t xml:space="preserve">And the following from subclause </w:t>
      </w:r>
      <w:r w:rsidRPr="00211CFF">
        <w:rPr>
          <w:rFonts w:ascii="Arial" w:hAnsi="Arial" w:cs="Arial"/>
        </w:rPr>
        <w:t>4.3.2.2.1</w:t>
      </w:r>
      <w:r>
        <w:rPr>
          <w:rFonts w:ascii="Arial" w:hAnsi="Arial" w:cs="Arial"/>
        </w:rPr>
        <w:t xml:space="preserve"> in TS 23.502:</w:t>
      </w:r>
    </w:p>
    <w:p w14:paraId="4F822AF9" w14:textId="77777777" w:rsidR="00FC4ECE" w:rsidRDefault="00FC4ECE" w:rsidP="00FC4ECE">
      <w:pPr>
        <w:rPr>
          <w:rFonts w:ascii="Arial" w:hAnsi="Arial" w:cs="Arial"/>
        </w:rPr>
      </w:pPr>
    </w:p>
    <w:p w14:paraId="4FB76986" w14:textId="77777777" w:rsidR="00FC4ECE" w:rsidRDefault="00FC4ECE" w:rsidP="00FC4ECE">
      <w:pPr>
        <w:ind w:left="720"/>
        <w:rPr>
          <w:rFonts w:ascii="Arial" w:hAnsi="Arial" w:cs="Arial"/>
        </w:rPr>
      </w:pPr>
      <w:r>
        <w:rPr>
          <w:rFonts w:ascii="Arial" w:hAnsi="Arial" w:cs="Arial"/>
        </w:rPr>
        <w:t>“</w:t>
      </w:r>
      <w:r w:rsidRPr="00C02E55">
        <w:rPr>
          <w:i/>
        </w:rPr>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w:t>
      </w:r>
      <w:r w:rsidRPr="00C02E55">
        <w:rPr>
          <w:i/>
          <w:highlight w:val="yellow"/>
        </w:rPr>
        <w:t>the AMF may</w:t>
      </w:r>
      <w:r w:rsidRPr="00C02E55">
        <w:rPr>
          <w:i/>
        </w:rPr>
        <w:t xml:space="preserve"> either reject the PDU Session Establishment Request or </w:t>
      </w:r>
      <w:r w:rsidRPr="00C02E55">
        <w:rPr>
          <w:i/>
          <w:highlight w:val="yellow"/>
        </w:rPr>
        <w:t>continue with the PDU Session establishment and include the</w:t>
      </w:r>
      <w:r w:rsidRPr="00C02E55">
        <w:rPr>
          <w:i/>
        </w:rPr>
        <w:t xml:space="preserve"> Control Plane CIoT 5GS Optimisation indication or </w:t>
      </w:r>
      <w:r w:rsidRPr="00C02E55">
        <w:rPr>
          <w:i/>
          <w:highlight w:val="yellow"/>
        </w:rPr>
        <w:t>Control Plane Only indicator to the SMF</w:t>
      </w:r>
      <w:r>
        <w:rPr>
          <w:rFonts w:ascii="Arial" w:hAnsi="Arial" w:cs="Arial"/>
        </w:rPr>
        <w:t>”</w:t>
      </w:r>
    </w:p>
    <w:p w14:paraId="42F36E14" w14:textId="18173A4D" w:rsidR="00C321F2" w:rsidRPr="00C321F2" w:rsidRDefault="00C321F2" w:rsidP="007630B8">
      <w:pPr>
        <w:rPr>
          <w:lang w:eastAsia="en-US"/>
        </w:rPr>
      </w:pPr>
    </w:p>
    <w:sectPr w:rsidR="00C321F2" w:rsidRPr="00C321F2"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136D3" w14:textId="77777777" w:rsidR="00B50CEB" w:rsidRDefault="00B50CEB">
      <w:r>
        <w:separator/>
      </w:r>
    </w:p>
  </w:endnote>
  <w:endnote w:type="continuationSeparator" w:id="0">
    <w:p w14:paraId="272EDEEA" w14:textId="77777777" w:rsidR="00B50CEB" w:rsidRDefault="00B50CEB">
      <w:r>
        <w:continuationSeparator/>
      </w:r>
    </w:p>
  </w:endnote>
  <w:endnote w:type="continuationNotice" w:id="1">
    <w:p w14:paraId="142F729B" w14:textId="77777777" w:rsidR="00B50CEB" w:rsidRDefault="00B50C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0DDA" w14:textId="77777777" w:rsidR="00B50CEB" w:rsidRDefault="00B50CEB">
      <w:r>
        <w:separator/>
      </w:r>
    </w:p>
  </w:footnote>
  <w:footnote w:type="continuationSeparator" w:id="0">
    <w:p w14:paraId="5C07E0A5" w14:textId="77777777" w:rsidR="00B50CEB" w:rsidRDefault="00B50CEB">
      <w:r>
        <w:continuationSeparator/>
      </w:r>
    </w:p>
  </w:footnote>
  <w:footnote w:type="continuationNotice" w:id="1">
    <w:p w14:paraId="40CCFECA" w14:textId="77777777" w:rsidR="00B50CEB" w:rsidRDefault="00B50C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F0172"/>
    <w:multiLevelType w:val="hybridMultilevel"/>
    <w:tmpl w:val="BCAEEA7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A7E3FA5"/>
    <w:multiLevelType w:val="hybridMultilevel"/>
    <w:tmpl w:val="1590A5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9BB3440"/>
    <w:multiLevelType w:val="hybridMultilevel"/>
    <w:tmpl w:val="83FA970E"/>
    <w:lvl w:ilvl="0" w:tplc="FD428192">
      <w:start w:val="1"/>
      <w:numFmt w:val="lowerLetter"/>
      <w:lvlText w:val="%1)"/>
      <w:lvlJc w:val="left"/>
      <w:pPr>
        <w:ind w:left="927" w:hanging="360"/>
      </w:pPr>
      <w:rPr>
        <w:rFonts w:hint="default"/>
      </w:rPr>
    </w:lvl>
    <w:lvl w:ilvl="1" w:tplc="4009001B">
      <w:start w:val="1"/>
      <w:numFmt w:val="lowerRoman"/>
      <w:lvlText w:val="%2."/>
      <w:lvlJc w:val="righ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FC25BFB"/>
    <w:multiLevelType w:val="hybridMultilevel"/>
    <w:tmpl w:val="27AE83A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05F0AB8"/>
    <w:multiLevelType w:val="hybridMultilevel"/>
    <w:tmpl w:val="65E43F24"/>
    <w:lvl w:ilvl="0" w:tplc="FD428192">
      <w:start w:val="1"/>
      <w:numFmt w:val="lowerLetter"/>
      <w:lvlText w:val="%1)"/>
      <w:lvlJc w:val="left"/>
      <w:pPr>
        <w:ind w:left="927" w:hanging="360"/>
      </w:pPr>
      <w:rPr>
        <w:rFonts w:hint="default"/>
      </w:rPr>
    </w:lvl>
    <w:lvl w:ilvl="1" w:tplc="40090019">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5" w15:restartNumberingAfterBreak="0">
    <w:nsid w:val="52526CC0"/>
    <w:multiLevelType w:val="hybridMultilevel"/>
    <w:tmpl w:val="1AAC7CD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7" w15:restartNumberingAfterBreak="0">
    <w:nsid w:val="5DA37F0C"/>
    <w:multiLevelType w:val="hybridMultilevel"/>
    <w:tmpl w:val="0BC01912"/>
    <w:lvl w:ilvl="0" w:tplc="BEFE8E8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5E3F5EA6"/>
    <w:multiLevelType w:val="hybridMultilevel"/>
    <w:tmpl w:val="059C943A"/>
    <w:lvl w:ilvl="0" w:tplc="4794732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66CC657D"/>
    <w:multiLevelType w:val="hybridMultilevel"/>
    <w:tmpl w:val="512EE32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tentative="1">
      <w:start w:val="1"/>
      <w:numFmt w:val="bullet"/>
      <w:lvlText w:val=""/>
      <w:lvlJc w:val="left"/>
      <w:pPr>
        <w:tabs>
          <w:tab w:val="num" w:pos="1674"/>
        </w:tabs>
        <w:ind w:left="1674" w:hanging="360"/>
      </w:pPr>
      <w:rPr>
        <w:rFonts w:ascii="Wingdings" w:hAnsi="Wingdings" w:hint="default"/>
      </w:rPr>
    </w:lvl>
    <w:lvl w:ilvl="3" w:tplc="04090001" w:tentative="1">
      <w:start w:val="1"/>
      <w:numFmt w:val="bullet"/>
      <w:lvlText w:val=""/>
      <w:lvlJc w:val="left"/>
      <w:pPr>
        <w:tabs>
          <w:tab w:val="num" w:pos="2394"/>
        </w:tabs>
        <w:ind w:left="2394" w:hanging="360"/>
      </w:pPr>
      <w:rPr>
        <w:rFonts w:ascii="Symbol" w:hAnsi="Symbol" w:hint="default"/>
      </w:rPr>
    </w:lvl>
    <w:lvl w:ilvl="4" w:tplc="04090003" w:tentative="1">
      <w:start w:val="1"/>
      <w:numFmt w:val="bullet"/>
      <w:lvlText w:val="o"/>
      <w:lvlJc w:val="left"/>
      <w:pPr>
        <w:tabs>
          <w:tab w:val="num" w:pos="3114"/>
        </w:tabs>
        <w:ind w:left="3114" w:hanging="360"/>
      </w:pPr>
      <w:rPr>
        <w:rFonts w:ascii="Courier New" w:hAnsi="Courier New" w:cs="Courier New" w:hint="default"/>
      </w:rPr>
    </w:lvl>
    <w:lvl w:ilvl="5" w:tplc="04090005" w:tentative="1">
      <w:start w:val="1"/>
      <w:numFmt w:val="bullet"/>
      <w:lvlText w:val=""/>
      <w:lvlJc w:val="left"/>
      <w:pPr>
        <w:tabs>
          <w:tab w:val="num" w:pos="3834"/>
        </w:tabs>
        <w:ind w:left="3834" w:hanging="360"/>
      </w:pPr>
      <w:rPr>
        <w:rFonts w:ascii="Wingdings" w:hAnsi="Wingdings" w:hint="default"/>
      </w:rPr>
    </w:lvl>
    <w:lvl w:ilvl="6" w:tplc="04090001" w:tentative="1">
      <w:start w:val="1"/>
      <w:numFmt w:val="bullet"/>
      <w:lvlText w:val=""/>
      <w:lvlJc w:val="left"/>
      <w:pPr>
        <w:tabs>
          <w:tab w:val="num" w:pos="4554"/>
        </w:tabs>
        <w:ind w:left="4554" w:hanging="360"/>
      </w:pPr>
      <w:rPr>
        <w:rFonts w:ascii="Symbol" w:hAnsi="Symbol" w:hint="default"/>
      </w:rPr>
    </w:lvl>
    <w:lvl w:ilvl="7" w:tplc="04090003" w:tentative="1">
      <w:start w:val="1"/>
      <w:numFmt w:val="bullet"/>
      <w:lvlText w:val="o"/>
      <w:lvlJc w:val="left"/>
      <w:pPr>
        <w:tabs>
          <w:tab w:val="num" w:pos="5274"/>
        </w:tabs>
        <w:ind w:left="5274" w:hanging="360"/>
      </w:pPr>
      <w:rPr>
        <w:rFonts w:ascii="Courier New" w:hAnsi="Courier New" w:cs="Courier New" w:hint="default"/>
      </w:rPr>
    </w:lvl>
    <w:lvl w:ilvl="8" w:tplc="04090005" w:tentative="1">
      <w:start w:val="1"/>
      <w:numFmt w:val="bullet"/>
      <w:lvlText w:val=""/>
      <w:lvlJc w:val="left"/>
      <w:pPr>
        <w:tabs>
          <w:tab w:val="num" w:pos="5994"/>
        </w:tabs>
        <w:ind w:left="5994" w:hanging="360"/>
      </w:pPr>
      <w:rPr>
        <w:rFonts w:ascii="Wingdings" w:hAnsi="Wingdings" w:hint="default"/>
      </w:rPr>
    </w:lvl>
  </w:abstractNum>
  <w:num w:numId="1">
    <w:abstractNumId w:val="6"/>
  </w:num>
  <w:num w:numId="2">
    <w:abstractNumId w:val="10"/>
  </w:num>
  <w:num w:numId="3">
    <w:abstractNumId w:val="7"/>
  </w:num>
  <w:num w:numId="4">
    <w:abstractNumId w:val="4"/>
  </w:num>
  <w:num w:numId="5">
    <w:abstractNumId w:val="0"/>
  </w:num>
  <w:num w:numId="6">
    <w:abstractNumId w:val="2"/>
  </w:num>
  <w:num w:numId="7">
    <w:abstractNumId w:val="8"/>
  </w:num>
  <w:num w:numId="8">
    <w:abstractNumId w:val="1"/>
  </w:num>
  <w:num w:numId="9">
    <w:abstractNumId w:val="9"/>
  </w:num>
  <w:num w:numId="10">
    <w:abstractNumId w:val="3"/>
  </w:num>
  <w:num w:numId="1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F10"/>
    <w:rsid w:val="00001313"/>
    <w:rsid w:val="00001398"/>
    <w:rsid w:val="00001C58"/>
    <w:rsid w:val="0000209B"/>
    <w:rsid w:val="00003470"/>
    <w:rsid w:val="00003C2A"/>
    <w:rsid w:val="000071AD"/>
    <w:rsid w:val="000074DD"/>
    <w:rsid w:val="00016E90"/>
    <w:rsid w:val="00023FE1"/>
    <w:rsid w:val="00025568"/>
    <w:rsid w:val="00025CAA"/>
    <w:rsid w:val="00026163"/>
    <w:rsid w:val="00027D27"/>
    <w:rsid w:val="00027E9F"/>
    <w:rsid w:val="00031CF2"/>
    <w:rsid w:val="00033397"/>
    <w:rsid w:val="00033E27"/>
    <w:rsid w:val="00036A85"/>
    <w:rsid w:val="00040095"/>
    <w:rsid w:val="00042337"/>
    <w:rsid w:val="000428EF"/>
    <w:rsid w:val="0004393C"/>
    <w:rsid w:val="00044A21"/>
    <w:rsid w:val="000450EC"/>
    <w:rsid w:val="00047F6B"/>
    <w:rsid w:val="0005169D"/>
    <w:rsid w:val="00052913"/>
    <w:rsid w:val="0005343D"/>
    <w:rsid w:val="00054BDA"/>
    <w:rsid w:val="000551CE"/>
    <w:rsid w:val="00055729"/>
    <w:rsid w:val="000575AC"/>
    <w:rsid w:val="00060801"/>
    <w:rsid w:val="0006139D"/>
    <w:rsid w:val="00062616"/>
    <w:rsid w:val="000629FC"/>
    <w:rsid w:val="00065106"/>
    <w:rsid w:val="000656C6"/>
    <w:rsid w:val="000658D1"/>
    <w:rsid w:val="000665E2"/>
    <w:rsid w:val="00066E93"/>
    <w:rsid w:val="00070644"/>
    <w:rsid w:val="00071731"/>
    <w:rsid w:val="000721ED"/>
    <w:rsid w:val="00072E4B"/>
    <w:rsid w:val="00073C25"/>
    <w:rsid w:val="0007544F"/>
    <w:rsid w:val="00075F40"/>
    <w:rsid w:val="00077EB3"/>
    <w:rsid w:val="00080512"/>
    <w:rsid w:val="00082C05"/>
    <w:rsid w:val="00083227"/>
    <w:rsid w:val="000836DC"/>
    <w:rsid w:val="0008427C"/>
    <w:rsid w:val="00087D20"/>
    <w:rsid w:val="00090251"/>
    <w:rsid w:val="00090468"/>
    <w:rsid w:val="0009078A"/>
    <w:rsid w:val="0009151D"/>
    <w:rsid w:val="0009265B"/>
    <w:rsid w:val="000940B9"/>
    <w:rsid w:val="00095799"/>
    <w:rsid w:val="000A1B73"/>
    <w:rsid w:val="000A303F"/>
    <w:rsid w:val="000A5DC9"/>
    <w:rsid w:val="000A5EE0"/>
    <w:rsid w:val="000A7F08"/>
    <w:rsid w:val="000B0B33"/>
    <w:rsid w:val="000B15D2"/>
    <w:rsid w:val="000B2014"/>
    <w:rsid w:val="000B5936"/>
    <w:rsid w:val="000B6654"/>
    <w:rsid w:val="000B72BB"/>
    <w:rsid w:val="000B7BCF"/>
    <w:rsid w:val="000C0777"/>
    <w:rsid w:val="000C1610"/>
    <w:rsid w:val="000C1DC9"/>
    <w:rsid w:val="000C2004"/>
    <w:rsid w:val="000C29DF"/>
    <w:rsid w:val="000C2DB1"/>
    <w:rsid w:val="000C3EEF"/>
    <w:rsid w:val="000C4661"/>
    <w:rsid w:val="000C522B"/>
    <w:rsid w:val="000C7A74"/>
    <w:rsid w:val="000D1B64"/>
    <w:rsid w:val="000D1C3C"/>
    <w:rsid w:val="000D2C9E"/>
    <w:rsid w:val="000D58AB"/>
    <w:rsid w:val="000D701A"/>
    <w:rsid w:val="000E2703"/>
    <w:rsid w:val="000E57CC"/>
    <w:rsid w:val="000E76EC"/>
    <w:rsid w:val="000F0B31"/>
    <w:rsid w:val="000F0E7B"/>
    <w:rsid w:val="000F143A"/>
    <w:rsid w:val="000F16F5"/>
    <w:rsid w:val="000F1ED2"/>
    <w:rsid w:val="000F25E9"/>
    <w:rsid w:val="000F287D"/>
    <w:rsid w:val="000F29D0"/>
    <w:rsid w:val="000F32DD"/>
    <w:rsid w:val="000F4184"/>
    <w:rsid w:val="000F5175"/>
    <w:rsid w:val="000F73A2"/>
    <w:rsid w:val="00101C3C"/>
    <w:rsid w:val="00101F09"/>
    <w:rsid w:val="001029D4"/>
    <w:rsid w:val="00103090"/>
    <w:rsid w:val="001059B9"/>
    <w:rsid w:val="00106D9B"/>
    <w:rsid w:val="00106E25"/>
    <w:rsid w:val="001070D6"/>
    <w:rsid w:val="001077E2"/>
    <w:rsid w:val="00107DAB"/>
    <w:rsid w:val="00111D22"/>
    <w:rsid w:val="00112F1A"/>
    <w:rsid w:val="00116EE6"/>
    <w:rsid w:val="00117E0A"/>
    <w:rsid w:val="00123A5E"/>
    <w:rsid w:val="00124928"/>
    <w:rsid w:val="00125389"/>
    <w:rsid w:val="0012595C"/>
    <w:rsid w:val="0012661A"/>
    <w:rsid w:val="0012662D"/>
    <w:rsid w:val="001315D2"/>
    <w:rsid w:val="00131AD5"/>
    <w:rsid w:val="00131B02"/>
    <w:rsid w:val="00131D33"/>
    <w:rsid w:val="001326C2"/>
    <w:rsid w:val="00133C52"/>
    <w:rsid w:val="00133FC0"/>
    <w:rsid w:val="0013447B"/>
    <w:rsid w:val="00135A51"/>
    <w:rsid w:val="00137FB8"/>
    <w:rsid w:val="00140130"/>
    <w:rsid w:val="00140758"/>
    <w:rsid w:val="0014151E"/>
    <w:rsid w:val="001434E6"/>
    <w:rsid w:val="00143ECB"/>
    <w:rsid w:val="001441FD"/>
    <w:rsid w:val="00145075"/>
    <w:rsid w:val="00145E81"/>
    <w:rsid w:val="001468B2"/>
    <w:rsid w:val="00153348"/>
    <w:rsid w:val="00153844"/>
    <w:rsid w:val="00153C1D"/>
    <w:rsid w:val="001544C5"/>
    <w:rsid w:val="0015547C"/>
    <w:rsid w:val="001610D0"/>
    <w:rsid w:val="00162BE6"/>
    <w:rsid w:val="00162C0A"/>
    <w:rsid w:val="00162F06"/>
    <w:rsid w:val="00163DDD"/>
    <w:rsid w:val="00164647"/>
    <w:rsid w:val="00164846"/>
    <w:rsid w:val="00166A67"/>
    <w:rsid w:val="00171DF3"/>
    <w:rsid w:val="00172CA9"/>
    <w:rsid w:val="00173909"/>
    <w:rsid w:val="001741A0"/>
    <w:rsid w:val="00175F0C"/>
    <w:rsid w:val="00175FA0"/>
    <w:rsid w:val="00181347"/>
    <w:rsid w:val="00181EE3"/>
    <w:rsid w:val="001826D6"/>
    <w:rsid w:val="00182F12"/>
    <w:rsid w:val="00183616"/>
    <w:rsid w:val="0018365B"/>
    <w:rsid w:val="00184677"/>
    <w:rsid w:val="001875C7"/>
    <w:rsid w:val="001907A7"/>
    <w:rsid w:val="001912A5"/>
    <w:rsid w:val="001924F8"/>
    <w:rsid w:val="00193C65"/>
    <w:rsid w:val="00193E0C"/>
    <w:rsid w:val="00194CD0"/>
    <w:rsid w:val="00195204"/>
    <w:rsid w:val="00195E90"/>
    <w:rsid w:val="00197620"/>
    <w:rsid w:val="001A010B"/>
    <w:rsid w:val="001A0627"/>
    <w:rsid w:val="001A3BC4"/>
    <w:rsid w:val="001A62B3"/>
    <w:rsid w:val="001A6822"/>
    <w:rsid w:val="001A7010"/>
    <w:rsid w:val="001A72C6"/>
    <w:rsid w:val="001B02DC"/>
    <w:rsid w:val="001B063F"/>
    <w:rsid w:val="001B2353"/>
    <w:rsid w:val="001B49C9"/>
    <w:rsid w:val="001B4D7B"/>
    <w:rsid w:val="001B5B9E"/>
    <w:rsid w:val="001B6DAF"/>
    <w:rsid w:val="001C0ACA"/>
    <w:rsid w:val="001C26C0"/>
    <w:rsid w:val="001C3958"/>
    <w:rsid w:val="001C467F"/>
    <w:rsid w:val="001C4F79"/>
    <w:rsid w:val="001C5BDB"/>
    <w:rsid w:val="001C6DD7"/>
    <w:rsid w:val="001C6FBC"/>
    <w:rsid w:val="001D0292"/>
    <w:rsid w:val="001D1FCA"/>
    <w:rsid w:val="001D2853"/>
    <w:rsid w:val="001D3750"/>
    <w:rsid w:val="001D3A94"/>
    <w:rsid w:val="001D4597"/>
    <w:rsid w:val="001D4C40"/>
    <w:rsid w:val="001D563E"/>
    <w:rsid w:val="001D6012"/>
    <w:rsid w:val="001D61C6"/>
    <w:rsid w:val="001D6E0A"/>
    <w:rsid w:val="001E0CAB"/>
    <w:rsid w:val="001E22B7"/>
    <w:rsid w:val="001E241E"/>
    <w:rsid w:val="001E3A3D"/>
    <w:rsid w:val="001E3E51"/>
    <w:rsid w:val="001E41F8"/>
    <w:rsid w:val="001E5CD1"/>
    <w:rsid w:val="001F0411"/>
    <w:rsid w:val="001F168B"/>
    <w:rsid w:val="001F17AE"/>
    <w:rsid w:val="001F2341"/>
    <w:rsid w:val="001F2530"/>
    <w:rsid w:val="001F2A0C"/>
    <w:rsid w:val="001F39E8"/>
    <w:rsid w:val="001F3D5E"/>
    <w:rsid w:val="001F5314"/>
    <w:rsid w:val="001F662B"/>
    <w:rsid w:val="001F671B"/>
    <w:rsid w:val="001F6A20"/>
    <w:rsid w:val="001F7831"/>
    <w:rsid w:val="00200EE0"/>
    <w:rsid w:val="0020118A"/>
    <w:rsid w:val="00202876"/>
    <w:rsid w:val="00203B60"/>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0279"/>
    <w:rsid w:val="00231728"/>
    <w:rsid w:val="0023299C"/>
    <w:rsid w:val="002334FD"/>
    <w:rsid w:val="00233C1A"/>
    <w:rsid w:val="002359DA"/>
    <w:rsid w:val="00235D0B"/>
    <w:rsid w:val="00237CA9"/>
    <w:rsid w:val="00237FF5"/>
    <w:rsid w:val="002412CD"/>
    <w:rsid w:val="00246343"/>
    <w:rsid w:val="0024711C"/>
    <w:rsid w:val="00250BD0"/>
    <w:rsid w:val="00250D15"/>
    <w:rsid w:val="00253724"/>
    <w:rsid w:val="00254569"/>
    <w:rsid w:val="00255ABB"/>
    <w:rsid w:val="00256CA7"/>
    <w:rsid w:val="002572D2"/>
    <w:rsid w:val="002610D8"/>
    <w:rsid w:val="00261BFE"/>
    <w:rsid w:val="00261D26"/>
    <w:rsid w:val="002633E6"/>
    <w:rsid w:val="00263653"/>
    <w:rsid w:val="00263E5C"/>
    <w:rsid w:val="00264BFF"/>
    <w:rsid w:val="00267B9F"/>
    <w:rsid w:val="002705D0"/>
    <w:rsid w:val="002706D3"/>
    <w:rsid w:val="0027363E"/>
    <w:rsid w:val="00273F7D"/>
    <w:rsid w:val="002747EC"/>
    <w:rsid w:val="00276289"/>
    <w:rsid w:val="002772D8"/>
    <w:rsid w:val="00280F8E"/>
    <w:rsid w:val="00282326"/>
    <w:rsid w:val="0028270B"/>
    <w:rsid w:val="002828EC"/>
    <w:rsid w:val="00282C84"/>
    <w:rsid w:val="002835A4"/>
    <w:rsid w:val="00283741"/>
    <w:rsid w:val="00283E5C"/>
    <w:rsid w:val="002855BF"/>
    <w:rsid w:val="00285E10"/>
    <w:rsid w:val="002879D4"/>
    <w:rsid w:val="002907E8"/>
    <w:rsid w:val="002927F3"/>
    <w:rsid w:val="0029324C"/>
    <w:rsid w:val="00293F90"/>
    <w:rsid w:val="00293FDB"/>
    <w:rsid w:val="00295D82"/>
    <w:rsid w:val="002968AA"/>
    <w:rsid w:val="002968EA"/>
    <w:rsid w:val="00296A0A"/>
    <w:rsid w:val="002A0FA3"/>
    <w:rsid w:val="002A197D"/>
    <w:rsid w:val="002B0CCF"/>
    <w:rsid w:val="002B29B1"/>
    <w:rsid w:val="002B54BC"/>
    <w:rsid w:val="002B6F96"/>
    <w:rsid w:val="002B6FBE"/>
    <w:rsid w:val="002B7944"/>
    <w:rsid w:val="002B7BD9"/>
    <w:rsid w:val="002C38A3"/>
    <w:rsid w:val="002C4C7D"/>
    <w:rsid w:val="002C513F"/>
    <w:rsid w:val="002C55F5"/>
    <w:rsid w:val="002D19E1"/>
    <w:rsid w:val="002D1D52"/>
    <w:rsid w:val="002D215B"/>
    <w:rsid w:val="002D4B1C"/>
    <w:rsid w:val="002D5F48"/>
    <w:rsid w:val="002D6456"/>
    <w:rsid w:val="002E00F0"/>
    <w:rsid w:val="002E104E"/>
    <w:rsid w:val="002E25B0"/>
    <w:rsid w:val="002E317F"/>
    <w:rsid w:val="002E4138"/>
    <w:rsid w:val="002E6106"/>
    <w:rsid w:val="002F0D22"/>
    <w:rsid w:val="002F0F1F"/>
    <w:rsid w:val="002F5EBE"/>
    <w:rsid w:val="002F76C6"/>
    <w:rsid w:val="0030101E"/>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12F2"/>
    <w:rsid w:val="00321B4B"/>
    <w:rsid w:val="00321D2D"/>
    <w:rsid w:val="003228AD"/>
    <w:rsid w:val="00323BAA"/>
    <w:rsid w:val="00325AE3"/>
    <w:rsid w:val="00325EA1"/>
    <w:rsid w:val="00326069"/>
    <w:rsid w:val="00327D0A"/>
    <w:rsid w:val="00327E2F"/>
    <w:rsid w:val="00330A0B"/>
    <w:rsid w:val="00330B75"/>
    <w:rsid w:val="00330F24"/>
    <w:rsid w:val="003317EE"/>
    <w:rsid w:val="00333EDB"/>
    <w:rsid w:val="0033484D"/>
    <w:rsid w:val="00334C0C"/>
    <w:rsid w:val="00337B7D"/>
    <w:rsid w:val="00337D9B"/>
    <w:rsid w:val="00341516"/>
    <w:rsid w:val="00341EA2"/>
    <w:rsid w:val="0034257F"/>
    <w:rsid w:val="00343670"/>
    <w:rsid w:val="003442E6"/>
    <w:rsid w:val="00345BBE"/>
    <w:rsid w:val="0035462D"/>
    <w:rsid w:val="00354DA1"/>
    <w:rsid w:val="00354FBE"/>
    <w:rsid w:val="00356164"/>
    <w:rsid w:val="00360111"/>
    <w:rsid w:val="00362878"/>
    <w:rsid w:val="003639D3"/>
    <w:rsid w:val="0036441E"/>
    <w:rsid w:val="00364B41"/>
    <w:rsid w:val="00364BBC"/>
    <w:rsid w:val="00364EE2"/>
    <w:rsid w:val="0037188C"/>
    <w:rsid w:val="00372025"/>
    <w:rsid w:val="0037217C"/>
    <w:rsid w:val="00372415"/>
    <w:rsid w:val="00377116"/>
    <w:rsid w:val="00377A71"/>
    <w:rsid w:val="003817FF"/>
    <w:rsid w:val="00381D38"/>
    <w:rsid w:val="00382A7C"/>
    <w:rsid w:val="00382E50"/>
    <w:rsid w:val="0038512A"/>
    <w:rsid w:val="00387789"/>
    <w:rsid w:val="00392DE8"/>
    <w:rsid w:val="00393360"/>
    <w:rsid w:val="003951E4"/>
    <w:rsid w:val="00396EE0"/>
    <w:rsid w:val="003A0D98"/>
    <w:rsid w:val="003A296A"/>
    <w:rsid w:val="003A29AB"/>
    <w:rsid w:val="003A3C2C"/>
    <w:rsid w:val="003A41EF"/>
    <w:rsid w:val="003A7F80"/>
    <w:rsid w:val="003B0EEF"/>
    <w:rsid w:val="003B240B"/>
    <w:rsid w:val="003B2A2A"/>
    <w:rsid w:val="003B40AD"/>
    <w:rsid w:val="003B418A"/>
    <w:rsid w:val="003B49B3"/>
    <w:rsid w:val="003B53E2"/>
    <w:rsid w:val="003B5AFD"/>
    <w:rsid w:val="003B5FEA"/>
    <w:rsid w:val="003B6812"/>
    <w:rsid w:val="003C0108"/>
    <w:rsid w:val="003C1502"/>
    <w:rsid w:val="003C1983"/>
    <w:rsid w:val="003C1A0E"/>
    <w:rsid w:val="003C1A67"/>
    <w:rsid w:val="003C4BDD"/>
    <w:rsid w:val="003C4E37"/>
    <w:rsid w:val="003D04B2"/>
    <w:rsid w:val="003D1835"/>
    <w:rsid w:val="003D2077"/>
    <w:rsid w:val="003D28A3"/>
    <w:rsid w:val="003D4501"/>
    <w:rsid w:val="003D7313"/>
    <w:rsid w:val="003E1261"/>
    <w:rsid w:val="003E16BE"/>
    <w:rsid w:val="003E16E4"/>
    <w:rsid w:val="003E2119"/>
    <w:rsid w:val="003E24D7"/>
    <w:rsid w:val="003E2682"/>
    <w:rsid w:val="003E2B45"/>
    <w:rsid w:val="003E4037"/>
    <w:rsid w:val="003E4836"/>
    <w:rsid w:val="003E50A0"/>
    <w:rsid w:val="003E6958"/>
    <w:rsid w:val="003E7387"/>
    <w:rsid w:val="003E7DBE"/>
    <w:rsid w:val="003F0E70"/>
    <w:rsid w:val="003F1057"/>
    <w:rsid w:val="003F1216"/>
    <w:rsid w:val="003F1974"/>
    <w:rsid w:val="003F1CAA"/>
    <w:rsid w:val="003F2619"/>
    <w:rsid w:val="003F3162"/>
    <w:rsid w:val="003F42D4"/>
    <w:rsid w:val="003F4BA3"/>
    <w:rsid w:val="003F4E28"/>
    <w:rsid w:val="004006E8"/>
    <w:rsid w:val="0040178C"/>
    <w:rsid w:val="00401855"/>
    <w:rsid w:val="00402A18"/>
    <w:rsid w:val="004041B0"/>
    <w:rsid w:val="00404C86"/>
    <w:rsid w:val="00404D07"/>
    <w:rsid w:val="00405E79"/>
    <w:rsid w:val="00407274"/>
    <w:rsid w:val="00407C8F"/>
    <w:rsid w:val="00410BCA"/>
    <w:rsid w:val="00411D61"/>
    <w:rsid w:val="004137A4"/>
    <w:rsid w:val="00415A22"/>
    <w:rsid w:val="004176F8"/>
    <w:rsid w:val="004212EF"/>
    <w:rsid w:val="004224F8"/>
    <w:rsid w:val="0042322D"/>
    <w:rsid w:val="00423E43"/>
    <w:rsid w:val="004249B8"/>
    <w:rsid w:val="004261C6"/>
    <w:rsid w:val="00426618"/>
    <w:rsid w:val="004274E8"/>
    <w:rsid w:val="00427A4E"/>
    <w:rsid w:val="00432F99"/>
    <w:rsid w:val="0043371B"/>
    <w:rsid w:val="00433CFB"/>
    <w:rsid w:val="0043423D"/>
    <w:rsid w:val="00435CE0"/>
    <w:rsid w:val="00436928"/>
    <w:rsid w:val="00436F3E"/>
    <w:rsid w:val="00437074"/>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4F5C"/>
    <w:rsid w:val="00455456"/>
    <w:rsid w:val="00457665"/>
    <w:rsid w:val="0046189E"/>
    <w:rsid w:val="00461A96"/>
    <w:rsid w:val="00461F38"/>
    <w:rsid w:val="00461F90"/>
    <w:rsid w:val="00463056"/>
    <w:rsid w:val="00464425"/>
    <w:rsid w:val="004704AA"/>
    <w:rsid w:val="00471F31"/>
    <w:rsid w:val="004723CB"/>
    <w:rsid w:val="0047699B"/>
    <w:rsid w:val="00477455"/>
    <w:rsid w:val="00477F7F"/>
    <w:rsid w:val="00480088"/>
    <w:rsid w:val="004817B3"/>
    <w:rsid w:val="00482723"/>
    <w:rsid w:val="00482850"/>
    <w:rsid w:val="00483FA8"/>
    <w:rsid w:val="004840B5"/>
    <w:rsid w:val="00484B62"/>
    <w:rsid w:val="00486A17"/>
    <w:rsid w:val="00492FB7"/>
    <w:rsid w:val="00494CF6"/>
    <w:rsid w:val="004950FB"/>
    <w:rsid w:val="00495BB9"/>
    <w:rsid w:val="0049618F"/>
    <w:rsid w:val="004968C2"/>
    <w:rsid w:val="004A03B2"/>
    <w:rsid w:val="004A1F7B"/>
    <w:rsid w:val="004A4C5A"/>
    <w:rsid w:val="004A634E"/>
    <w:rsid w:val="004A6FD0"/>
    <w:rsid w:val="004A7BDD"/>
    <w:rsid w:val="004B0BB3"/>
    <w:rsid w:val="004B0ED2"/>
    <w:rsid w:val="004B4791"/>
    <w:rsid w:val="004B7173"/>
    <w:rsid w:val="004C2072"/>
    <w:rsid w:val="004C4171"/>
    <w:rsid w:val="004C44D2"/>
    <w:rsid w:val="004C5AA0"/>
    <w:rsid w:val="004C7302"/>
    <w:rsid w:val="004D007D"/>
    <w:rsid w:val="004D3578"/>
    <w:rsid w:val="004D36A0"/>
    <w:rsid w:val="004D380D"/>
    <w:rsid w:val="004D45F3"/>
    <w:rsid w:val="004D5A8E"/>
    <w:rsid w:val="004E1F5C"/>
    <w:rsid w:val="004E1FEA"/>
    <w:rsid w:val="004E213A"/>
    <w:rsid w:val="004E2A81"/>
    <w:rsid w:val="004E39B4"/>
    <w:rsid w:val="004E40CD"/>
    <w:rsid w:val="004E4CFD"/>
    <w:rsid w:val="004E722E"/>
    <w:rsid w:val="004F1FB5"/>
    <w:rsid w:val="004F4226"/>
    <w:rsid w:val="0050033B"/>
    <w:rsid w:val="00503171"/>
    <w:rsid w:val="00506887"/>
    <w:rsid w:val="00506C28"/>
    <w:rsid w:val="00510081"/>
    <w:rsid w:val="00510176"/>
    <w:rsid w:val="0051190C"/>
    <w:rsid w:val="00512660"/>
    <w:rsid w:val="00512CA7"/>
    <w:rsid w:val="00513642"/>
    <w:rsid w:val="00514DAF"/>
    <w:rsid w:val="0051627F"/>
    <w:rsid w:val="00517C98"/>
    <w:rsid w:val="005213BC"/>
    <w:rsid w:val="00522DD1"/>
    <w:rsid w:val="00525C9F"/>
    <w:rsid w:val="00526899"/>
    <w:rsid w:val="00527128"/>
    <w:rsid w:val="005271D7"/>
    <w:rsid w:val="0053209A"/>
    <w:rsid w:val="00534300"/>
    <w:rsid w:val="00534DA0"/>
    <w:rsid w:val="005362D5"/>
    <w:rsid w:val="00537251"/>
    <w:rsid w:val="00537CAD"/>
    <w:rsid w:val="00541B53"/>
    <w:rsid w:val="00541BC2"/>
    <w:rsid w:val="00542790"/>
    <w:rsid w:val="00543E6C"/>
    <w:rsid w:val="0054434A"/>
    <w:rsid w:val="00545BD9"/>
    <w:rsid w:val="00545EDF"/>
    <w:rsid w:val="005502AE"/>
    <w:rsid w:val="00552D69"/>
    <w:rsid w:val="0055458F"/>
    <w:rsid w:val="00560B74"/>
    <w:rsid w:val="005611CB"/>
    <w:rsid w:val="005631C2"/>
    <w:rsid w:val="00563863"/>
    <w:rsid w:val="00563AEF"/>
    <w:rsid w:val="00563C92"/>
    <w:rsid w:val="00564C86"/>
    <w:rsid w:val="00565087"/>
    <w:rsid w:val="0056573F"/>
    <w:rsid w:val="0056638C"/>
    <w:rsid w:val="00570B46"/>
    <w:rsid w:val="00570FDE"/>
    <w:rsid w:val="00572948"/>
    <w:rsid w:val="00572F1C"/>
    <w:rsid w:val="0057459F"/>
    <w:rsid w:val="00575F49"/>
    <w:rsid w:val="0058077C"/>
    <w:rsid w:val="005841A9"/>
    <w:rsid w:val="0059143D"/>
    <w:rsid w:val="00592EB9"/>
    <w:rsid w:val="00594520"/>
    <w:rsid w:val="005A05E7"/>
    <w:rsid w:val="005A2265"/>
    <w:rsid w:val="005A2759"/>
    <w:rsid w:val="005A2E40"/>
    <w:rsid w:val="005A4716"/>
    <w:rsid w:val="005A53BA"/>
    <w:rsid w:val="005A54C6"/>
    <w:rsid w:val="005A5625"/>
    <w:rsid w:val="005A7CDD"/>
    <w:rsid w:val="005B073D"/>
    <w:rsid w:val="005B2488"/>
    <w:rsid w:val="005B3F19"/>
    <w:rsid w:val="005B3FB8"/>
    <w:rsid w:val="005B4AF0"/>
    <w:rsid w:val="005B6F5D"/>
    <w:rsid w:val="005B6FC5"/>
    <w:rsid w:val="005C4A8C"/>
    <w:rsid w:val="005C630A"/>
    <w:rsid w:val="005C6847"/>
    <w:rsid w:val="005C798E"/>
    <w:rsid w:val="005D0292"/>
    <w:rsid w:val="005D041B"/>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26F1"/>
    <w:rsid w:val="00603263"/>
    <w:rsid w:val="00603E0A"/>
    <w:rsid w:val="00604CCC"/>
    <w:rsid w:val="00606696"/>
    <w:rsid w:val="0060683E"/>
    <w:rsid w:val="00606D4A"/>
    <w:rsid w:val="00607FA2"/>
    <w:rsid w:val="00611566"/>
    <w:rsid w:val="006150A0"/>
    <w:rsid w:val="00616F1C"/>
    <w:rsid w:val="006202FB"/>
    <w:rsid w:val="006228E5"/>
    <w:rsid w:val="00622DC4"/>
    <w:rsid w:val="0062534A"/>
    <w:rsid w:val="006256DA"/>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2E63"/>
    <w:rsid w:val="006649EC"/>
    <w:rsid w:val="00664FEB"/>
    <w:rsid w:val="00670253"/>
    <w:rsid w:val="006716A6"/>
    <w:rsid w:val="006728CE"/>
    <w:rsid w:val="00673448"/>
    <w:rsid w:val="00673D5D"/>
    <w:rsid w:val="0067501B"/>
    <w:rsid w:val="0067518E"/>
    <w:rsid w:val="00675568"/>
    <w:rsid w:val="00680135"/>
    <w:rsid w:val="00680537"/>
    <w:rsid w:val="006807C9"/>
    <w:rsid w:val="00680CE3"/>
    <w:rsid w:val="006817D0"/>
    <w:rsid w:val="006831CA"/>
    <w:rsid w:val="00683CA7"/>
    <w:rsid w:val="00684914"/>
    <w:rsid w:val="00685BE9"/>
    <w:rsid w:val="006877B6"/>
    <w:rsid w:val="00687B05"/>
    <w:rsid w:val="00690525"/>
    <w:rsid w:val="0069055A"/>
    <w:rsid w:val="00690749"/>
    <w:rsid w:val="006910CC"/>
    <w:rsid w:val="006946B0"/>
    <w:rsid w:val="00695449"/>
    <w:rsid w:val="006977EE"/>
    <w:rsid w:val="006A18C4"/>
    <w:rsid w:val="006A3AAC"/>
    <w:rsid w:val="006A5282"/>
    <w:rsid w:val="006A56A0"/>
    <w:rsid w:val="006A6522"/>
    <w:rsid w:val="006A7A2A"/>
    <w:rsid w:val="006B023B"/>
    <w:rsid w:val="006B3899"/>
    <w:rsid w:val="006B3F85"/>
    <w:rsid w:val="006B5324"/>
    <w:rsid w:val="006B62BD"/>
    <w:rsid w:val="006C06ED"/>
    <w:rsid w:val="006C182D"/>
    <w:rsid w:val="006C1BA2"/>
    <w:rsid w:val="006C1C1D"/>
    <w:rsid w:val="006C1D31"/>
    <w:rsid w:val="006C3727"/>
    <w:rsid w:val="006C3929"/>
    <w:rsid w:val="006C66D8"/>
    <w:rsid w:val="006C77C9"/>
    <w:rsid w:val="006D0B63"/>
    <w:rsid w:val="006D1E24"/>
    <w:rsid w:val="006D3E01"/>
    <w:rsid w:val="006D5076"/>
    <w:rsid w:val="006D56A2"/>
    <w:rsid w:val="006D6167"/>
    <w:rsid w:val="006D69D1"/>
    <w:rsid w:val="006D7BDE"/>
    <w:rsid w:val="006E0D44"/>
    <w:rsid w:val="006E1417"/>
    <w:rsid w:val="006E1AF9"/>
    <w:rsid w:val="006E206B"/>
    <w:rsid w:val="006E24F9"/>
    <w:rsid w:val="006E6B13"/>
    <w:rsid w:val="006E6F3A"/>
    <w:rsid w:val="006E7D23"/>
    <w:rsid w:val="006F16EA"/>
    <w:rsid w:val="006F6A2C"/>
    <w:rsid w:val="006F72B2"/>
    <w:rsid w:val="006F7EB9"/>
    <w:rsid w:val="00702C48"/>
    <w:rsid w:val="00702DBC"/>
    <w:rsid w:val="00702F42"/>
    <w:rsid w:val="00703EDA"/>
    <w:rsid w:val="00706405"/>
    <w:rsid w:val="00706F06"/>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6A0F"/>
    <w:rsid w:val="00736D07"/>
    <w:rsid w:val="0074106D"/>
    <w:rsid w:val="00742681"/>
    <w:rsid w:val="00744E76"/>
    <w:rsid w:val="00745B92"/>
    <w:rsid w:val="00746CBB"/>
    <w:rsid w:val="00747931"/>
    <w:rsid w:val="00747CF8"/>
    <w:rsid w:val="0075014E"/>
    <w:rsid w:val="00750791"/>
    <w:rsid w:val="00756B0A"/>
    <w:rsid w:val="00757385"/>
    <w:rsid w:val="00757857"/>
    <w:rsid w:val="00757B1C"/>
    <w:rsid w:val="00757D40"/>
    <w:rsid w:val="007608FC"/>
    <w:rsid w:val="00762E86"/>
    <w:rsid w:val="007630B8"/>
    <w:rsid w:val="00763C95"/>
    <w:rsid w:val="00765263"/>
    <w:rsid w:val="00765D69"/>
    <w:rsid w:val="007669BF"/>
    <w:rsid w:val="0076716F"/>
    <w:rsid w:val="007708A1"/>
    <w:rsid w:val="007737D6"/>
    <w:rsid w:val="00773BF6"/>
    <w:rsid w:val="00774796"/>
    <w:rsid w:val="0077499F"/>
    <w:rsid w:val="00774F39"/>
    <w:rsid w:val="00775936"/>
    <w:rsid w:val="0077670B"/>
    <w:rsid w:val="00776DD5"/>
    <w:rsid w:val="00780E18"/>
    <w:rsid w:val="00780F40"/>
    <w:rsid w:val="00781F0F"/>
    <w:rsid w:val="007823D3"/>
    <w:rsid w:val="007848D6"/>
    <w:rsid w:val="00784CA5"/>
    <w:rsid w:val="00786732"/>
    <w:rsid w:val="00786DC3"/>
    <w:rsid w:val="0078727C"/>
    <w:rsid w:val="00787828"/>
    <w:rsid w:val="0079049D"/>
    <w:rsid w:val="00791F23"/>
    <w:rsid w:val="00792A44"/>
    <w:rsid w:val="00793749"/>
    <w:rsid w:val="00793DC5"/>
    <w:rsid w:val="007A0D32"/>
    <w:rsid w:val="007A2712"/>
    <w:rsid w:val="007A2CC4"/>
    <w:rsid w:val="007A4044"/>
    <w:rsid w:val="007A76B3"/>
    <w:rsid w:val="007A773E"/>
    <w:rsid w:val="007B0DDC"/>
    <w:rsid w:val="007B18D8"/>
    <w:rsid w:val="007B1A63"/>
    <w:rsid w:val="007B55D5"/>
    <w:rsid w:val="007B7937"/>
    <w:rsid w:val="007C095F"/>
    <w:rsid w:val="007C0E00"/>
    <w:rsid w:val="007C13D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68ED"/>
    <w:rsid w:val="007D7806"/>
    <w:rsid w:val="007E0477"/>
    <w:rsid w:val="007E2687"/>
    <w:rsid w:val="007E3E29"/>
    <w:rsid w:val="007E6723"/>
    <w:rsid w:val="007E7057"/>
    <w:rsid w:val="007E71E9"/>
    <w:rsid w:val="007F00F6"/>
    <w:rsid w:val="007F0133"/>
    <w:rsid w:val="007F077E"/>
    <w:rsid w:val="007F15E4"/>
    <w:rsid w:val="007F6CB6"/>
    <w:rsid w:val="007F6FF4"/>
    <w:rsid w:val="00800AD4"/>
    <w:rsid w:val="00800D2C"/>
    <w:rsid w:val="0080219B"/>
    <w:rsid w:val="008028A4"/>
    <w:rsid w:val="0080301F"/>
    <w:rsid w:val="00803396"/>
    <w:rsid w:val="008050E0"/>
    <w:rsid w:val="00806655"/>
    <w:rsid w:val="00806BCC"/>
    <w:rsid w:val="008109D5"/>
    <w:rsid w:val="0081161A"/>
    <w:rsid w:val="00812DE1"/>
    <w:rsid w:val="00813245"/>
    <w:rsid w:val="008138BB"/>
    <w:rsid w:val="00813DC4"/>
    <w:rsid w:val="0081420A"/>
    <w:rsid w:val="00815B71"/>
    <w:rsid w:val="0081615D"/>
    <w:rsid w:val="00816A45"/>
    <w:rsid w:val="00816A8C"/>
    <w:rsid w:val="008171E6"/>
    <w:rsid w:val="008203FE"/>
    <w:rsid w:val="00820463"/>
    <w:rsid w:val="00821C65"/>
    <w:rsid w:val="0082251E"/>
    <w:rsid w:val="00823BE5"/>
    <w:rsid w:val="00823F6A"/>
    <w:rsid w:val="0082671A"/>
    <w:rsid w:val="00826B42"/>
    <w:rsid w:val="008307EB"/>
    <w:rsid w:val="00831EF5"/>
    <w:rsid w:val="0083340C"/>
    <w:rsid w:val="00833ACE"/>
    <w:rsid w:val="00834329"/>
    <w:rsid w:val="008362F1"/>
    <w:rsid w:val="00836844"/>
    <w:rsid w:val="00836D44"/>
    <w:rsid w:val="00840DF3"/>
    <w:rsid w:val="00841E8B"/>
    <w:rsid w:val="0084208F"/>
    <w:rsid w:val="0084483F"/>
    <w:rsid w:val="00844AF2"/>
    <w:rsid w:val="00845938"/>
    <w:rsid w:val="008466C1"/>
    <w:rsid w:val="00846F96"/>
    <w:rsid w:val="00846FAE"/>
    <w:rsid w:val="00847201"/>
    <w:rsid w:val="008503D8"/>
    <w:rsid w:val="00851331"/>
    <w:rsid w:val="00855B5A"/>
    <w:rsid w:val="00856166"/>
    <w:rsid w:val="00860877"/>
    <w:rsid w:val="008641C2"/>
    <w:rsid w:val="00864918"/>
    <w:rsid w:val="008659E3"/>
    <w:rsid w:val="00866045"/>
    <w:rsid w:val="00866FFE"/>
    <w:rsid w:val="008700FE"/>
    <w:rsid w:val="0087189E"/>
    <w:rsid w:val="00872041"/>
    <w:rsid w:val="00872230"/>
    <w:rsid w:val="0087228D"/>
    <w:rsid w:val="00875649"/>
    <w:rsid w:val="008768CA"/>
    <w:rsid w:val="00876A65"/>
    <w:rsid w:val="00876AEE"/>
    <w:rsid w:val="00876F06"/>
    <w:rsid w:val="00877EF9"/>
    <w:rsid w:val="00880559"/>
    <w:rsid w:val="00880D1E"/>
    <w:rsid w:val="008815B4"/>
    <w:rsid w:val="00883C90"/>
    <w:rsid w:val="00887364"/>
    <w:rsid w:val="00892C44"/>
    <w:rsid w:val="0089429B"/>
    <w:rsid w:val="0089464B"/>
    <w:rsid w:val="00894776"/>
    <w:rsid w:val="00895782"/>
    <w:rsid w:val="00897055"/>
    <w:rsid w:val="008A1B05"/>
    <w:rsid w:val="008A1C52"/>
    <w:rsid w:val="008A1F72"/>
    <w:rsid w:val="008A5539"/>
    <w:rsid w:val="008A7488"/>
    <w:rsid w:val="008B3CC9"/>
    <w:rsid w:val="008B5306"/>
    <w:rsid w:val="008B7792"/>
    <w:rsid w:val="008B7A6D"/>
    <w:rsid w:val="008C072D"/>
    <w:rsid w:val="008C0FBC"/>
    <w:rsid w:val="008C2BB7"/>
    <w:rsid w:val="008C2DF9"/>
    <w:rsid w:val="008C3F0C"/>
    <w:rsid w:val="008C4FFA"/>
    <w:rsid w:val="008C69B6"/>
    <w:rsid w:val="008C74B1"/>
    <w:rsid w:val="008D08CB"/>
    <w:rsid w:val="008D0F21"/>
    <w:rsid w:val="008D1BEC"/>
    <w:rsid w:val="008D29CC"/>
    <w:rsid w:val="008D2E4D"/>
    <w:rsid w:val="008D3E4A"/>
    <w:rsid w:val="008D446F"/>
    <w:rsid w:val="008D5DBE"/>
    <w:rsid w:val="008D6903"/>
    <w:rsid w:val="008D6D76"/>
    <w:rsid w:val="008E00FF"/>
    <w:rsid w:val="008E0A32"/>
    <w:rsid w:val="008E41D4"/>
    <w:rsid w:val="008E4BC7"/>
    <w:rsid w:val="008E4E9B"/>
    <w:rsid w:val="008E6874"/>
    <w:rsid w:val="008E7F1F"/>
    <w:rsid w:val="008F0E42"/>
    <w:rsid w:val="008F1893"/>
    <w:rsid w:val="008F20E1"/>
    <w:rsid w:val="008F353E"/>
    <w:rsid w:val="008F35CB"/>
    <w:rsid w:val="008F396F"/>
    <w:rsid w:val="008F4D5C"/>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938"/>
    <w:rsid w:val="00942EC2"/>
    <w:rsid w:val="009432BC"/>
    <w:rsid w:val="009439B2"/>
    <w:rsid w:val="00943DAF"/>
    <w:rsid w:val="00944967"/>
    <w:rsid w:val="00946DEB"/>
    <w:rsid w:val="009473F6"/>
    <w:rsid w:val="0095157A"/>
    <w:rsid w:val="00951B8A"/>
    <w:rsid w:val="00952E67"/>
    <w:rsid w:val="00954992"/>
    <w:rsid w:val="00954AF8"/>
    <w:rsid w:val="009562B8"/>
    <w:rsid w:val="00956BEF"/>
    <w:rsid w:val="00961B32"/>
    <w:rsid w:val="00963488"/>
    <w:rsid w:val="0096424B"/>
    <w:rsid w:val="0096596E"/>
    <w:rsid w:val="00966691"/>
    <w:rsid w:val="00966DEB"/>
    <w:rsid w:val="00966E30"/>
    <w:rsid w:val="00970DB3"/>
    <w:rsid w:val="0097132B"/>
    <w:rsid w:val="00971DC5"/>
    <w:rsid w:val="00973280"/>
    <w:rsid w:val="00974BB0"/>
    <w:rsid w:val="009765D0"/>
    <w:rsid w:val="0097674C"/>
    <w:rsid w:val="00976817"/>
    <w:rsid w:val="00980285"/>
    <w:rsid w:val="00982CDF"/>
    <w:rsid w:val="00984843"/>
    <w:rsid w:val="00984F6F"/>
    <w:rsid w:val="009865A0"/>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FAC"/>
    <w:rsid w:val="009C3546"/>
    <w:rsid w:val="009D0262"/>
    <w:rsid w:val="009D1C1E"/>
    <w:rsid w:val="009D2097"/>
    <w:rsid w:val="009D2F24"/>
    <w:rsid w:val="009D2F38"/>
    <w:rsid w:val="009D3FB5"/>
    <w:rsid w:val="009D41FB"/>
    <w:rsid w:val="009D600B"/>
    <w:rsid w:val="009D65A7"/>
    <w:rsid w:val="009D6C04"/>
    <w:rsid w:val="009D74A6"/>
    <w:rsid w:val="009D7A04"/>
    <w:rsid w:val="009E0339"/>
    <w:rsid w:val="009E0626"/>
    <w:rsid w:val="009E1209"/>
    <w:rsid w:val="009E420A"/>
    <w:rsid w:val="009E521E"/>
    <w:rsid w:val="009E5699"/>
    <w:rsid w:val="009E5999"/>
    <w:rsid w:val="009E739C"/>
    <w:rsid w:val="009E78F9"/>
    <w:rsid w:val="009F0EC8"/>
    <w:rsid w:val="009F0F65"/>
    <w:rsid w:val="009F18B0"/>
    <w:rsid w:val="009F2068"/>
    <w:rsid w:val="009F2D07"/>
    <w:rsid w:val="009F4367"/>
    <w:rsid w:val="009F4AF8"/>
    <w:rsid w:val="009F54CA"/>
    <w:rsid w:val="009F5C99"/>
    <w:rsid w:val="009F64BE"/>
    <w:rsid w:val="009F6779"/>
    <w:rsid w:val="00A0272A"/>
    <w:rsid w:val="00A0318F"/>
    <w:rsid w:val="00A06FA7"/>
    <w:rsid w:val="00A105AC"/>
    <w:rsid w:val="00A10F02"/>
    <w:rsid w:val="00A1115F"/>
    <w:rsid w:val="00A12D6A"/>
    <w:rsid w:val="00A151EB"/>
    <w:rsid w:val="00A1744E"/>
    <w:rsid w:val="00A204CA"/>
    <w:rsid w:val="00A20F40"/>
    <w:rsid w:val="00A23142"/>
    <w:rsid w:val="00A235EB"/>
    <w:rsid w:val="00A2423B"/>
    <w:rsid w:val="00A26B05"/>
    <w:rsid w:val="00A26BDD"/>
    <w:rsid w:val="00A27C65"/>
    <w:rsid w:val="00A317EB"/>
    <w:rsid w:val="00A31E01"/>
    <w:rsid w:val="00A32C6D"/>
    <w:rsid w:val="00A3370F"/>
    <w:rsid w:val="00A34340"/>
    <w:rsid w:val="00A351EC"/>
    <w:rsid w:val="00A35482"/>
    <w:rsid w:val="00A3703E"/>
    <w:rsid w:val="00A40340"/>
    <w:rsid w:val="00A42D80"/>
    <w:rsid w:val="00A43147"/>
    <w:rsid w:val="00A43E43"/>
    <w:rsid w:val="00A45552"/>
    <w:rsid w:val="00A46479"/>
    <w:rsid w:val="00A47F8C"/>
    <w:rsid w:val="00A50942"/>
    <w:rsid w:val="00A50A8B"/>
    <w:rsid w:val="00A530B6"/>
    <w:rsid w:val="00A53724"/>
    <w:rsid w:val="00A5474C"/>
    <w:rsid w:val="00A5665B"/>
    <w:rsid w:val="00A566E8"/>
    <w:rsid w:val="00A568AE"/>
    <w:rsid w:val="00A61B56"/>
    <w:rsid w:val="00A62122"/>
    <w:rsid w:val="00A64183"/>
    <w:rsid w:val="00A6488F"/>
    <w:rsid w:val="00A66231"/>
    <w:rsid w:val="00A66404"/>
    <w:rsid w:val="00A7114B"/>
    <w:rsid w:val="00A7155E"/>
    <w:rsid w:val="00A72676"/>
    <w:rsid w:val="00A730B0"/>
    <w:rsid w:val="00A73AC5"/>
    <w:rsid w:val="00A76041"/>
    <w:rsid w:val="00A76D58"/>
    <w:rsid w:val="00A77E1A"/>
    <w:rsid w:val="00A81E1E"/>
    <w:rsid w:val="00A81F27"/>
    <w:rsid w:val="00A82082"/>
    <w:rsid w:val="00A82346"/>
    <w:rsid w:val="00A8353B"/>
    <w:rsid w:val="00A83DB3"/>
    <w:rsid w:val="00A85AB8"/>
    <w:rsid w:val="00A868BB"/>
    <w:rsid w:val="00A86DA9"/>
    <w:rsid w:val="00A872CF"/>
    <w:rsid w:val="00A875FA"/>
    <w:rsid w:val="00A87BD9"/>
    <w:rsid w:val="00A90026"/>
    <w:rsid w:val="00A9185A"/>
    <w:rsid w:val="00A9240E"/>
    <w:rsid w:val="00A9367E"/>
    <w:rsid w:val="00A94EB8"/>
    <w:rsid w:val="00A9671C"/>
    <w:rsid w:val="00A97E69"/>
    <w:rsid w:val="00AA1553"/>
    <w:rsid w:val="00AA2F9E"/>
    <w:rsid w:val="00AA314D"/>
    <w:rsid w:val="00AA3F6E"/>
    <w:rsid w:val="00AA4E60"/>
    <w:rsid w:val="00AA6373"/>
    <w:rsid w:val="00AA653B"/>
    <w:rsid w:val="00AA65FF"/>
    <w:rsid w:val="00AA697F"/>
    <w:rsid w:val="00AB4710"/>
    <w:rsid w:val="00AB7714"/>
    <w:rsid w:val="00AC0057"/>
    <w:rsid w:val="00AC03C5"/>
    <w:rsid w:val="00AC201E"/>
    <w:rsid w:val="00AC3917"/>
    <w:rsid w:val="00AD4AF4"/>
    <w:rsid w:val="00AD4F6D"/>
    <w:rsid w:val="00AD5F89"/>
    <w:rsid w:val="00AD6550"/>
    <w:rsid w:val="00AD793D"/>
    <w:rsid w:val="00AE0BAC"/>
    <w:rsid w:val="00AE2112"/>
    <w:rsid w:val="00AE2BDC"/>
    <w:rsid w:val="00AE4679"/>
    <w:rsid w:val="00AE6896"/>
    <w:rsid w:val="00AF1675"/>
    <w:rsid w:val="00AF199D"/>
    <w:rsid w:val="00AF1D17"/>
    <w:rsid w:val="00AF267E"/>
    <w:rsid w:val="00AF2A99"/>
    <w:rsid w:val="00AF2EB5"/>
    <w:rsid w:val="00AF5223"/>
    <w:rsid w:val="00AF5CC7"/>
    <w:rsid w:val="00AF6889"/>
    <w:rsid w:val="00AF6C5D"/>
    <w:rsid w:val="00AF7BBD"/>
    <w:rsid w:val="00B00B26"/>
    <w:rsid w:val="00B00D4D"/>
    <w:rsid w:val="00B018A4"/>
    <w:rsid w:val="00B04CCB"/>
    <w:rsid w:val="00B05962"/>
    <w:rsid w:val="00B062C2"/>
    <w:rsid w:val="00B0673C"/>
    <w:rsid w:val="00B06A8A"/>
    <w:rsid w:val="00B0736A"/>
    <w:rsid w:val="00B07B84"/>
    <w:rsid w:val="00B07C77"/>
    <w:rsid w:val="00B111DD"/>
    <w:rsid w:val="00B13709"/>
    <w:rsid w:val="00B15449"/>
    <w:rsid w:val="00B156B1"/>
    <w:rsid w:val="00B15949"/>
    <w:rsid w:val="00B15DFA"/>
    <w:rsid w:val="00B16B8B"/>
    <w:rsid w:val="00B20AC6"/>
    <w:rsid w:val="00B21E0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2AD1"/>
    <w:rsid w:val="00B43B65"/>
    <w:rsid w:val="00B44DD2"/>
    <w:rsid w:val="00B4562A"/>
    <w:rsid w:val="00B45E20"/>
    <w:rsid w:val="00B4646F"/>
    <w:rsid w:val="00B4753E"/>
    <w:rsid w:val="00B479B0"/>
    <w:rsid w:val="00B47FD1"/>
    <w:rsid w:val="00B50CEB"/>
    <w:rsid w:val="00B51259"/>
    <w:rsid w:val="00B516BB"/>
    <w:rsid w:val="00B51C71"/>
    <w:rsid w:val="00B5206C"/>
    <w:rsid w:val="00B54FCB"/>
    <w:rsid w:val="00B55BF1"/>
    <w:rsid w:val="00B568FD"/>
    <w:rsid w:val="00B5736A"/>
    <w:rsid w:val="00B6026F"/>
    <w:rsid w:val="00B62547"/>
    <w:rsid w:val="00B65249"/>
    <w:rsid w:val="00B706CD"/>
    <w:rsid w:val="00B71A84"/>
    <w:rsid w:val="00B72F69"/>
    <w:rsid w:val="00B76AB1"/>
    <w:rsid w:val="00B76E40"/>
    <w:rsid w:val="00B76E87"/>
    <w:rsid w:val="00B81C73"/>
    <w:rsid w:val="00B81D03"/>
    <w:rsid w:val="00B83BE1"/>
    <w:rsid w:val="00B840DA"/>
    <w:rsid w:val="00B84524"/>
    <w:rsid w:val="00B853C9"/>
    <w:rsid w:val="00B85A15"/>
    <w:rsid w:val="00B862F9"/>
    <w:rsid w:val="00B90649"/>
    <w:rsid w:val="00B91A33"/>
    <w:rsid w:val="00B9251D"/>
    <w:rsid w:val="00B92547"/>
    <w:rsid w:val="00B947C0"/>
    <w:rsid w:val="00B95523"/>
    <w:rsid w:val="00B964EC"/>
    <w:rsid w:val="00B976C8"/>
    <w:rsid w:val="00BA0C61"/>
    <w:rsid w:val="00BA1063"/>
    <w:rsid w:val="00BA27FE"/>
    <w:rsid w:val="00BA3A5D"/>
    <w:rsid w:val="00BA6E08"/>
    <w:rsid w:val="00BB0B22"/>
    <w:rsid w:val="00BB0D7A"/>
    <w:rsid w:val="00BB4749"/>
    <w:rsid w:val="00BB4E4B"/>
    <w:rsid w:val="00BB63F6"/>
    <w:rsid w:val="00BB67F6"/>
    <w:rsid w:val="00BB73A9"/>
    <w:rsid w:val="00BC0203"/>
    <w:rsid w:val="00BC035B"/>
    <w:rsid w:val="00BC054C"/>
    <w:rsid w:val="00BC3555"/>
    <w:rsid w:val="00BC4D38"/>
    <w:rsid w:val="00BD398E"/>
    <w:rsid w:val="00BD419C"/>
    <w:rsid w:val="00BD4333"/>
    <w:rsid w:val="00BE031B"/>
    <w:rsid w:val="00BE0349"/>
    <w:rsid w:val="00BE0A29"/>
    <w:rsid w:val="00BE0F8E"/>
    <w:rsid w:val="00BE19C7"/>
    <w:rsid w:val="00BE2478"/>
    <w:rsid w:val="00BE4268"/>
    <w:rsid w:val="00BE512D"/>
    <w:rsid w:val="00BF2586"/>
    <w:rsid w:val="00BF4CD5"/>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206"/>
    <w:rsid w:val="00C1497E"/>
    <w:rsid w:val="00C161DE"/>
    <w:rsid w:val="00C2087D"/>
    <w:rsid w:val="00C214F8"/>
    <w:rsid w:val="00C21770"/>
    <w:rsid w:val="00C22C25"/>
    <w:rsid w:val="00C2453E"/>
    <w:rsid w:val="00C24650"/>
    <w:rsid w:val="00C27634"/>
    <w:rsid w:val="00C31BA3"/>
    <w:rsid w:val="00C31EFB"/>
    <w:rsid w:val="00C321F2"/>
    <w:rsid w:val="00C33079"/>
    <w:rsid w:val="00C331F6"/>
    <w:rsid w:val="00C34CC6"/>
    <w:rsid w:val="00C34E73"/>
    <w:rsid w:val="00C3548B"/>
    <w:rsid w:val="00C3599B"/>
    <w:rsid w:val="00C36091"/>
    <w:rsid w:val="00C40309"/>
    <w:rsid w:val="00C4113F"/>
    <w:rsid w:val="00C417BF"/>
    <w:rsid w:val="00C418B7"/>
    <w:rsid w:val="00C41AFF"/>
    <w:rsid w:val="00C42877"/>
    <w:rsid w:val="00C446A7"/>
    <w:rsid w:val="00C45B21"/>
    <w:rsid w:val="00C46603"/>
    <w:rsid w:val="00C47F88"/>
    <w:rsid w:val="00C51A3B"/>
    <w:rsid w:val="00C52334"/>
    <w:rsid w:val="00C55079"/>
    <w:rsid w:val="00C56175"/>
    <w:rsid w:val="00C5681A"/>
    <w:rsid w:val="00C61310"/>
    <w:rsid w:val="00C639BE"/>
    <w:rsid w:val="00C63CD0"/>
    <w:rsid w:val="00C63D50"/>
    <w:rsid w:val="00C665D8"/>
    <w:rsid w:val="00C709B6"/>
    <w:rsid w:val="00C7154E"/>
    <w:rsid w:val="00C71BAC"/>
    <w:rsid w:val="00C720AA"/>
    <w:rsid w:val="00C720E8"/>
    <w:rsid w:val="00C7345E"/>
    <w:rsid w:val="00C73605"/>
    <w:rsid w:val="00C73CFF"/>
    <w:rsid w:val="00C7437A"/>
    <w:rsid w:val="00C74537"/>
    <w:rsid w:val="00C77148"/>
    <w:rsid w:val="00C826CF"/>
    <w:rsid w:val="00C82B37"/>
    <w:rsid w:val="00C8385F"/>
    <w:rsid w:val="00C83A13"/>
    <w:rsid w:val="00C852C9"/>
    <w:rsid w:val="00C864F5"/>
    <w:rsid w:val="00C87EFF"/>
    <w:rsid w:val="00C9068C"/>
    <w:rsid w:val="00C90ED5"/>
    <w:rsid w:val="00C91034"/>
    <w:rsid w:val="00C92967"/>
    <w:rsid w:val="00C93A18"/>
    <w:rsid w:val="00C95C4B"/>
    <w:rsid w:val="00C9650D"/>
    <w:rsid w:val="00C97417"/>
    <w:rsid w:val="00CA00A6"/>
    <w:rsid w:val="00CA1806"/>
    <w:rsid w:val="00CA3D0C"/>
    <w:rsid w:val="00CA3E88"/>
    <w:rsid w:val="00CA63F1"/>
    <w:rsid w:val="00CA654B"/>
    <w:rsid w:val="00CA6625"/>
    <w:rsid w:val="00CA7962"/>
    <w:rsid w:val="00CB1F2B"/>
    <w:rsid w:val="00CB2116"/>
    <w:rsid w:val="00CB2169"/>
    <w:rsid w:val="00CB37A6"/>
    <w:rsid w:val="00CB5D92"/>
    <w:rsid w:val="00CB69AB"/>
    <w:rsid w:val="00CB6A74"/>
    <w:rsid w:val="00CB6F5B"/>
    <w:rsid w:val="00CB7255"/>
    <w:rsid w:val="00CC1A8C"/>
    <w:rsid w:val="00CC2959"/>
    <w:rsid w:val="00CC2BC2"/>
    <w:rsid w:val="00CC320E"/>
    <w:rsid w:val="00CC3863"/>
    <w:rsid w:val="00CC7088"/>
    <w:rsid w:val="00CD00FE"/>
    <w:rsid w:val="00CD117E"/>
    <w:rsid w:val="00CD1240"/>
    <w:rsid w:val="00CD12AD"/>
    <w:rsid w:val="00CD2B7C"/>
    <w:rsid w:val="00CD2B84"/>
    <w:rsid w:val="00CD4C7B"/>
    <w:rsid w:val="00CD55C5"/>
    <w:rsid w:val="00CD5795"/>
    <w:rsid w:val="00CD7707"/>
    <w:rsid w:val="00CE07AB"/>
    <w:rsid w:val="00CE1681"/>
    <w:rsid w:val="00CE172A"/>
    <w:rsid w:val="00CE29EF"/>
    <w:rsid w:val="00CE2CEE"/>
    <w:rsid w:val="00CE3230"/>
    <w:rsid w:val="00CE50C1"/>
    <w:rsid w:val="00CE5D7F"/>
    <w:rsid w:val="00CE6889"/>
    <w:rsid w:val="00CE75DF"/>
    <w:rsid w:val="00CE7ABA"/>
    <w:rsid w:val="00CF0E2F"/>
    <w:rsid w:val="00CF1951"/>
    <w:rsid w:val="00CF1AC7"/>
    <w:rsid w:val="00CF2D60"/>
    <w:rsid w:val="00CF31DA"/>
    <w:rsid w:val="00CF3640"/>
    <w:rsid w:val="00CF56C0"/>
    <w:rsid w:val="00CF6D18"/>
    <w:rsid w:val="00D01620"/>
    <w:rsid w:val="00D039EA"/>
    <w:rsid w:val="00D040BB"/>
    <w:rsid w:val="00D05935"/>
    <w:rsid w:val="00D05B05"/>
    <w:rsid w:val="00D10707"/>
    <w:rsid w:val="00D10B5E"/>
    <w:rsid w:val="00D11442"/>
    <w:rsid w:val="00D1188D"/>
    <w:rsid w:val="00D145BC"/>
    <w:rsid w:val="00D14D40"/>
    <w:rsid w:val="00D1632C"/>
    <w:rsid w:val="00D177EE"/>
    <w:rsid w:val="00D17979"/>
    <w:rsid w:val="00D217EC"/>
    <w:rsid w:val="00D222E0"/>
    <w:rsid w:val="00D226D8"/>
    <w:rsid w:val="00D24D6A"/>
    <w:rsid w:val="00D24D90"/>
    <w:rsid w:val="00D2617D"/>
    <w:rsid w:val="00D26182"/>
    <w:rsid w:val="00D302FB"/>
    <w:rsid w:val="00D3050D"/>
    <w:rsid w:val="00D30D62"/>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414"/>
    <w:rsid w:val="00D47E35"/>
    <w:rsid w:val="00D504CD"/>
    <w:rsid w:val="00D505A9"/>
    <w:rsid w:val="00D5063C"/>
    <w:rsid w:val="00D5183B"/>
    <w:rsid w:val="00D51CFC"/>
    <w:rsid w:val="00D53B01"/>
    <w:rsid w:val="00D53FE0"/>
    <w:rsid w:val="00D55050"/>
    <w:rsid w:val="00D55E47"/>
    <w:rsid w:val="00D57351"/>
    <w:rsid w:val="00D57C60"/>
    <w:rsid w:val="00D57DAC"/>
    <w:rsid w:val="00D6053F"/>
    <w:rsid w:val="00D609A0"/>
    <w:rsid w:val="00D60FCC"/>
    <w:rsid w:val="00D6176D"/>
    <w:rsid w:val="00D62E19"/>
    <w:rsid w:val="00D62F8A"/>
    <w:rsid w:val="00D63050"/>
    <w:rsid w:val="00D64296"/>
    <w:rsid w:val="00D64929"/>
    <w:rsid w:val="00D65E4C"/>
    <w:rsid w:val="00D666B2"/>
    <w:rsid w:val="00D667FF"/>
    <w:rsid w:val="00D66EE1"/>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3A17"/>
    <w:rsid w:val="00D9403B"/>
    <w:rsid w:val="00D966AD"/>
    <w:rsid w:val="00D96D11"/>
    <w:rsid w:val="00D96FD4"/>
    <w:rsid w:val="00DA0591"/>
    <w:rsid w:val="00DA0B9E"/>
    <w:rsid w:val="00DA1956"/>
    <w:rsid w:val="00DA21C9"/>
    <w:rsid w:val="00DA48EA"/>
    <w:rsid w:val="00DA5157"/>
    <w:rsid w:val="00DA5F0A"/>
    <w:rsid w:val="00DA747A"/>
    <w:rsid w:val="00DA7A03"/>
    <w:rsid w:val="00DB0427"/>
    <w:rsid w:val="00DB0DB8"/>
    <w:rsid w:val="00DB1818"/>
    <w:rsid w:val="00DB1AA2"/>
    <w:rsid w:val="00DB42E7"/>
    <w:rsid w:val="00DB51E7"/>
    <w:rsid w:val="00DB5402"/>
    <w:rsid w:val="00DB6B26"/>
    <w:rsid w:val="00DB7FA5"/>
    <w:rsid w:val="00DC04F9"/>
    <w:rsid w:val="00DC08C5"/>
    <w:rsid w:val="00DC10CE"/>
    <w:rsid w:val="00DC13B7"/>
    <w:rsid w:val="00DC1E72"/>
    <w:rsid w:val="00DC309B"/>
    <w:rsid w:val="00DC36AA"/>
    <w:rsid w:val="00DC4DA2"/>
    <w:rsid w:val="00DC6508"/>
    <w:rsid w:val="00DC6F3B"/>
    <w:rsid w:val="00DC7229"/>
    <w:rsid w:val="00DC7746"/>
    <w:rsid w:val="00DC7D7F"/>
    <w:rsid w:val="00DD2A2F"/>
    <w:rsid w:val="00DD3638"/>
    <w:rsid w:val="00DD4159"/>
    <w:rsid w:val="00DD6B7F"/>
    <w:rsid w:val="00DD75D6"/>
    <w:rsid w:val="00DE1ADB"/>
    <w:rsid w:val="00DE2EDA"/>
    <w:rsid w:val="00DE321C"/>
    <w:rsid w:val="00DE3ABE"/>
    <w:rsid w:val="00DE46BF"/>
    <w:rsid w:val="00DE5DB2"/>
    <w:rsid w:val="00DE664A"/>
    <w:rsid w:val="00DE69B6"/>
    <w:rsid w:val="00DE7B0C"/>
    <w:rsid w:val="00DF08BC"/>
    <w:rsid w:val="00DF3416"/>
    <w:rsid w:val="00DF3511"/>
    <w:rsid w:val="00DF3A8F"/>
    <w:rsid w:val="00DF4378"/>
    <w:rsid w:val="00DF69B8"/>
    <w:rsid w:val="00DF7A66"/>
    <w:rsid w:val="00E00D0B"/>
    <w:rsid w:val="00E05C7C"/>
    <w:rsid w:val="00E069D2"/>
    <w:rsid w:val="00E06BE0"/>
    <w:rsid w:val="00E07340"/>
    <w:rsid w:val="00E07D0B"/>
    <w:rsid w:val="00E114CF"/>
    <w:rsid w:val="00E11A41"/>
    <w:rsid w:val="00E12597"/>
    <w:rsid w:val="00E12D48"/>
    <w:rsid w:val="00E14F1B"/>
    <w:rsid w:val="00E17D6C"/>
    <w:rsid w:val="00E2155D"/>
    <w:rsid w:val="00E23967"/>
    <w:rsid w:val="00E261A2"/>
    <w:rsid w:val="00E26BF5"/>
    <w:rsid w:val="00E32B8A"/>
    <w:rsid w:val="00E33584"/>
    <w:rsid w:val="00E36531"/>
    <w:rsid w:val="00E41BBF"/>
    <w:rsid w:val="00E421BE"/>
    <w:rsid w:val="00E42632"/>
    <w:rsid w:val="00E428AC"/>
    <w:rsid w:val="00E429B9"/>
    <w:rsid w:val="00E44041"/>
    <w:rsid w:val="00E44553"/>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08D4"/>
    <w:rsid w:val="00E61AB1"/>
    <w:rsid w:val="00E626A1"/>
    <w:rsid w:val="00E62835"/>
    <w:rsid w:val="00E63F92"/>
    <w:rsid w:val="00E64DDE"/>
    <w:rsid w:val="00E66F06"/>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4ABD"/>
    <w:rsid w:val="00E94FB2"/>
    <w:rsid w:val="00E96D46"/>
    <w:rsid w:val="00E97623"/>
    <w:rsid w:val="00EA1721"/>
    <w:rsid w:val="00EA1FA4"/>
    <w:rsid w:val="00EA3AB0"/>
    <w:rsid w:val="00EA3AD9"/>
    <w:rsid w:val="00EA3DB4"/>
    <w:rsid w:val="00EA58F7"/>
    <w:rsid w:val="00EA63EF"/>
    <w:rsid w:val="00EA65CB"/>
    <w:rsid w:val="00EA754B"/>
    <w:rsid w:val="00EB0AF6"/>
    <w:rsid w:val="00EB1D57"/>
    <w:rsid w:val="00EB4383"/>
    <w:rsid w:val="00EB4DD7"/>
    <w:rsid w:val="00EB5B64"/>
    <w:rsid w:val="00EC023D"/>
    <w:rsid w:val="00EC1527"/>
    <w:rsid w:val="00EC2B71"/>
    <w:rsid w:val="00EC404A"/>
    <w:rsid w:val="00EC44DF"/>
    <w:rsid w:val="00EC4751"/>
    <w:rsid w:val="00EC4A25"/>
    <w:rsid w:val="00EC4FC2"/>
    <w:rsid w:val="00EC58E2"/>
    <w:rsid w:val="00EC745E"/>
    <w:rsid w:val="00EC7720"/>
    <w:rsid w:val="00EC7D7B"/>
    <w:rsid w:val="00ED1E19"/>
    <w:rsid w:val="00ED2561"/>
    <w:rsid w:val="00ED288D"/>
    <w:rsid w:val="00ED2F6B"/>
    <w:rsid w:val="00ED2F90"/>
    <w:rsid w:val="00ED45BC"/>
    <w:rsid w:val="00ED45EA"/>
    <w:rsid w:val="00ED4614"/>
    <w:rsid w:val="00ED55D8"/>
    <w:rsid w:val="00ED602D"/>
    <w:rsid w:val="00ED6037"/>
    <w:rsid w:val="00EE0160"/>
    <w:rsid w:val="00EE4686"/>
    <w:rsid w:val="00EE5772"/>
    <w:rsid w:val="00EE5F4E"/>
    <w:rsid w:val="00EF2481"/>
    <w:rsid w:val="00EF31F5"/>
    <w:rsid w:val="00EF5AAE"/>
    <w:rsid w:val="00EF65E9"/>
    <w:rsid w:val="00EF7947"/>
    <w:rsid w:val="00F013C5"/>
    <w:rsid w:val="00F025A2"/>
    <w:rsid w:val="00F02E46"/>
    <w:rsid w:val="00F03B62"/>
    <w:rsid w:val="00F0480E"/>
    <w:rsid w:val="00F04CF5"/>
    <w:rsid w:val="00F04FA3"/>
    <w:rsid w:val="00F0501F"/>
    <w:rsid w:val="00F059C7"/>
    <w:rsid w:val="00F07388"/>
    <w:rsid w:val="00F07E60"/>
    <w:rsid w:val="00F1051E"/>
    <w:rsid w:val="00F10B28"/>
    <w:rsid w:val="00F1235D"/>
    <w:rsid w:val="00F12AD1"/>
    <w:rsid w:val="00F13B63"/>
    <w:rsid w:val="00F1799F"/>
    <w:rsid w:val="00F17B4E"/>
    <w:rsid w:val="00F2026E"/>
    <w:rsid w:val="00F2037A"/>
    <w:rsid w:val="00F21208"/>
    <w:rsid w:val="00F2210A"/>
    <w:rsid w:val="00F235A2"/>
    <w:rsid w:val="00F23F84"/>
    <w:rsid w:val="00F2435A"/>
    <w:rsid w:val="00F258E8"/>
    <w:rsid w:val="00F27EC4"/>
    <w:rsid w:val="00F33247"/>
    <w:rsid w:val="00F342BD"/>
    <w:rsid w:val="00F34BBB"/>
    <w:rsid w:val="00F34D0C"/>
    <w:rsid w:val="00F35BF7"/>
    <w:rsid w:val="00F37063"/>
    <w:rsid w:val="00F37743"/>
    <w:rsid w:val="00F41B4E"/>
    <w:rsid w:val="00F42141"/>
    <w:rsid w:val="00F4250A"/>
    <w:rsid w:val="00F448C9"/>
    <w:rsid w:val="00F44AFE"/>
    <w:rsid w:val="00F469CF"/>
    <w:rsid w:val="00F47365"/>
    <w:rsid w:val="00F50CF2"/>
    <w:rsid w:val="00F5196E"/>
    <w:rsid w:val="00F51BB6"/>
    <w:rsid w:val="00F521E9"/>
    <w:rsid w:val="00F5234C"/>
    <w:rsid w:val="00F530E9"/>
    <w:rsid w:val="00F535E2"/>
    <w:rsid w:val="00F54569"/>
    <w:rsid w:val="00F54A3D"/>
    <w:rsid w:val="00F54CB0"/>
    <w:rsid w:val="00F566A6"/>
    <w:rsid w:val="00F56A5A"/>
    <w:rsid w:val="00F56CA9"/>
    <w:rsid w:val="00F604EC"/>
    <w:rsid w:val="00F621B4"/>
    <w:rsid w:val="00F62A88"/>
    <w:rsid w:val="00F62D82"/>
    <w:rsid w:val="00F63288"/>
    <w:rsid w:val="00F653B8"/>
    <w:rsid w:val="00F66189"/>
    <w:rsid w:val="00F66B43"/>
    <w:rsid w:val="00F70D36"/>
    <w:rsid w:val="00F71B89"/>
    <w:rsid w:val="00F71D1E"/>
    <w:rsid w:val="00F71F52"/>
    <w:rsid w:val="00F72781"/>
    <w:rsid w:val="00F7353C"/>
    <w:rsid w:val="00F75E26"/>
    <w:rsid w:val="00F76F8F"/>
    <w:rsid w:val="00F8497A"/>
    <w:rsid w:val="00F85AE7"/>
    <w:rsid w:val="00F8680A"/>
    <w:rsid w:val="00F87224"/>
    <w:rsid w:val="00F9050C"/>
    <w:rsid w:val="00F91EAB"/>
    <w:rsid w:val="00F92010"/>
    <w:rsid w:val="00F92A3A"/>
    <w:rsid w:val="00F9324A"/>
    <w:rsid w:val="00F932AE"/>
    <w:rsid w:val="00F941DF"/>
    <w:rsid w:val="00F954E4"/>
    <w:rsid w:val="00F970DB"/>
    <w:rsid w:val="00F97E01"/>
    <w:rsid w:val="00FA1266"/>
    <w:rsid w:val="00FA2A51"/>
    <w:rsid w:val="00FA2AFC"/>
    <w:rsid w:val="00FA30C4"/>
    <w:rsid w:val="00FA3EED"/>
    <w:rsid w:val="00FA66E4"/>
    <w:rsid w:val="00FA6A73"/>
    <w:rsid w:val="00FB0ECE"/>
    <w:rsid w:val="00FB1789"/>
    <w:rsid w:val="00FB284C"/>
    <w:rsid w:val="00FB36FA"/>
    <w:rsid w:val="00FB40F5"/>
    <w:rsid w:val="00FB6874"/>
    <w:rsid w:val="00FB6AE2"/>
    <w:rsid w:val="00FC1192"/>
    <w:rsid w:val="00FC3177"/>
    <w:rsid w:val="00FC4ECE"/>
    <w:rsid w:val="00FC5DFE"/>
    <w:rsid w:val="00FC640D"/>
    <w:rsid w:val="00FC763E"/>
    <w:rsid w:val="00FD28B7"/>
    <w:rsid w:val="00FD2F69"/>
    <w:rsid w:val="00FD55E8"/>
    <w:rsid w:val="00FD7243"/>
    <w:rsid w:val="00FE1533"/>
    <w:rsid w:val="00FE18A8"/>
    <w:rsid w:val="00FE251B"/>
    <w:rsid w:val="00FE2A8E"/>
    <w:rsid w:val="00FE2D4E"/>
    <w:rsid w:val="00FE3433"/>
    <w:rsid w:val="00FE43E4"/>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B3Car">
    <w:name w:val="B3 Car"/>
    <w:rsid w:val="006807C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077F0D5-F144-479A-A12F-EF6332BA9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437</TotalTime>
  <Pages>3</Pages>
  <Words>943</Words>
  <Characters>5380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Samsung</cp:lastModifiedBy>
  <cp:revision>90</cp:revision>
  <dcterms:created xsi:type="dcterms:W3CDTF">2023-04-04T07:44:00Z</dcterms:created>
  <dcterms:modified xsi:type="dcterms:W3CDTF">2023-05-12T19:25:00Z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